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docProps/app.xml" ContentType="application/vnd.openxmlformats-officedocument.extended-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glossary/stylesWithEffects.xml" ContentType="application/vnd.ms-word.stylesWithEffects+xml"/>
  <Override PartName="/word/glossary/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15B" w:rsidRPr="00867E90" w:rsidRDefault="00ED3B70" w:rsidP="00F5715B">
      <w:pPr>
        <w:pStyle w:val="NoSpacing"/>
        <w:rPr>
          <w:rFonts w:ascii="Calibri" w:hAnsi="Calibri" w:cs="Arial"/>
          <w:sz w:val="24"/>
          <w:szCs w:val="24"/>
        </w:rPr>
      </w:pPr>
      <w:r>
        <w:rPr>
          <w:rFonts w:ascii="Calibri" w:hAnsi="Calibri" w:cs="Arial"/>
          <w:sz w:val="24"/>
          <w:szCs w:val="24"/>
        </w:rPr>
        <w:t>April 16,</w:t>
      </w:r>
      <w:r w:rsidR="00F5715B" w:rsidRPr="00867E90">
        <w:rPr>
          <w:rFonts w:ascii="Calibri" w:hAnsi="Calibri" w:cs="Arial"/>
          <w:sz w:val="24"/>
          <w:szCs w:val="24"/>
        </w:rPr>
        <w:t xml:space="preserve"> 2014, 1:</w:t>
      </w:r>
      <w:r w:rsidR="00F05D3F">
        <w:rPr>
          <w:rFonts w:ascii="Calibri" w:hAnsi="Calibri" w:cs="Arial"/>
          <w:sz w:val="24"/>
          <w:szCs w:val="24"/>
        </w:rPr>
        <w:t>30</w:t>
      </w:r>
      <w:r w:rsidR="00F5715B" w:rsidRPr="00867E90">
        <w:rPr>
          <w:rFonts w:ascii="Calibri" w:hAnsi="Calibri" w:cs="Arial"/>
          <w:sz w:val="24"/>
          <w:szCs w:val="24"/>
        </w:rPr>
        <w:t xml:space="preserve"> – 2:</w:t>
      </w:r>
      <w:r w:rsidR="00F05D3F">
        <w:rPr>
          <w:rFonts w:ascii="Calibri" w:hAnsi="Calibri" w:cs="Arial"/>
          <w:sz w:val="24"/>
          <w:szCs w:val="24"/>
        </w:rPr>
        <w:t>30</w:t>
      </w:r>
      <w:r w:rsidR="00F5715B" w:rsidRPr="00867E90">
        <w:rPr>
          <w:rFonts w:ascii="Calibri" w:hAnsi="Calibri" w:cs="Arial"/>
          <w:sz w:val="24"/>
          <w:szCs w:val="24"/>
        </w:rPr>
        <w:t xml:space="preserve"> p.m., Room 221-A</w:t>
      </w:r>
    </w:p>
    <w:p w:rsidR="00F5715B" w:rsidRPr="00867E90" w:rsidRDefault="00F5715B" w:rsidP="00F5715B">
      <w:pPr>
        <w:pStyle w:val="NoSpacing"/>
        <w:rPr>
          <w:rFonts w:ascii="Calibri" w:hAnsi="Calibri" w:cs="Arial"/>
          <w:sz w:val="24"/>
          <w:szCs w:val="24"/>
        </w:rPr>
      </w:pPr>
    </w:p>
    <w:p w:rsidR="00F5715B" w:rsidRPr="00867E90" w:rsidRDefault="00E92C94" w:rsidP="00F5715B">
      <w:pPr>
        <w:pStyle w:val="NoSpacing"/>
        <w:rPr>
          <w:rFonts w:ascii="Calibri" w:hAnsi="Calibri" w:cs="Arial"/>
          <w:sz w:val="24"/>
          <w:szCs w:val="24"/>
        </w:rPr>
      </w:pPr>
      <w:r>
        <w:rPr>
          <w:rFonts w:ascii="Calibri" w:hAnsi="Calibri" w:cs="Arial"/>
          <w:sz w:val="24"/>
          <w:szCs w:val="24"/>
        </w:rPr>
        <w:t>Meeting called to order</w:t>
      </w:r>
      <w:r w:rsidR="00F5715B" w:rsidRPr="00867E90">
        <w:rPr>
          <w:rFonts w:ascii="Calibri" w:hAnsi="Calibri" w:cs="Arial"/>
          <w:sz w:val="24"/>
          <w:szCs w:val="24"/>
        </w:rPr>
        <w:t xml:space="preserve"> </w:t>
      </w:r>
      <w:r w:rsidR="00EB6AE0" w:rsidRPr="00867E90">
        <w:rPr>
          <w:rFonts w:ascii="Calibri" w:hAnsi="Calibri" w:cs="Arial"/>
          <w:sz w:val="24"/>
          <w:szCs w:val="24"/>
        </w:rPr>
        <w:t xml:space="preserve">by </w:t>
      </w:r>
      <w:r w:rsidR="00ED3B70">
        <w:rPr>
          <w:rFonts w:ascii="Calibri" w:hAnsi="Calibri" w:cs="Arial"/>
          <w:sz w:val="24"/>
          <w:szCs w:val="24"/>
        </w:rPr>
        <w:t xml:space="preserve">Vice </w:t>
      </w:r>
      <w:r w:rsidR="00EB6AE0" w:rsidRPr="00867E90">
        <w:rPr>
          <w:rFonts w:ascii="Calibri" w:hAnsi="Calibri" w:cs="Arial"/>
          <w:sz w:val="24"/>
          <w:szCs w:val="24"/>
        </w:rPr>
        <w:t xml:space="preserve">Chair, </w:t>
      </w:r>
      <w:r w:rsidR="00ED3B70">
        <w:rPr>
          <w:rFonts w:ascii="Calibri" w:hAnsi="Calibri" w:cs="Arial"/>
          <w:sz w:val="24"/>
          <w:szCs w:val="24"/>
        </w:rPr>
        <w:t>Robin Heard</w:t>
      </w:r>
      <w:r w:rsidR="00EB6AE0" w:rsidRPr="00867E90">
        <w:rPr>
          <w:rFonts w:ascii="Calibri" w:hAnsi="Calibri" w:cs="Arial"/>
          <w:sz w:val="24"/>
          <w:szCs w:val="24"/>
        </w:rPr>
        <w:t>.</w:t>
      </w:r>
    </w:p>
    <w:p w:rsidR="00F5715B" w:rsidRPr="00867E90" w:rsidRDefault="00F5715B" w:rsidP="00F5715B">
      <w:pPr>
        <w:pStyle w:val="NoSpacing"/>
        <w:rPr>
          <w:rFonts w:ascii="Calibri" w:hAnsi="Calibri" w:cs="Arial"/>
          <w:sz w:val="24"/>
          <w:szCs w:val="24"/>
        </w:rPr>
      </w:pPr>
    </w:p>
    <w:p w:rsidR="00F5715B" w:rsidRPr="00867E90" w:rsidRDefault="00F5715B" w:rsidP="00F5715B">
      <w:pPr>
        <w:pStyle w:val="NoSpacing"/>
        <w:rPr>
          <w:rFonts w:ascii="Calibri" w:hAnsi="Calibri" w:cs="Arial"/>
          <w:b/>
          <w:bCs/>
          <w:sz w:val="24"/>
          <w:szCs w:val="24"/>
        </w:rPr>
      </w:pPr>
      <w:r w:rsidRPr="00867E90">
        <w:rPr>
          <w:rFonts w:ascii="Calibri" w:hAnsi="Calibri" w:cs="Arial"/>
          <w:b/>
          <w:sz w:val="24"/>
          <w:szCs w:val="24"/>
        </w:rPr>
        <w:t>Members present:</w:t>
      </w:r>
    </w:p>
    <w:p w:rsidR="00ED3B70" w:rsidRDefault="00ED3B70" w:rsidP="00F5715B">
      <w:pPr>
        <w:pStyle w:val="NoSpacing"/>
        <w:rPr>
          <w:rFonts w:ascii="Calibri" w:hAnsi="Calibri" w:cs="Arial"/>
          <w:sz w:val="24"/>
          <w:szCs w:val="24"/>
        </w:rPr>
      </w:pPr>
      <w:r>
        <w:rPr>
          <w:rFonts w:ascii="Calibri" w:hAnsi="Calibri" w:cs="Arial"/>
          <w:sz w:val="24"/>
          <w:szCs w:val="24"/>
        </w:rPr>
        <w:t xml:space="preserve">Robin Heard, </w:t>
      </w:r>
      <w:r w:rsidRPr="00ED3B70">
        <w:rPr>
          <w:rFonts w:ascii="Calibri" w:hAnsi="Calibri" w:cs="Arial"/>
          <w:i/>
          <w:sz w:val="24"/>
          <w:szCs w:val="24"/>
        </w:rPr>
        <w:t>Vice Chair</w:t>
      </w:r>
    </w:p>
    <w:p w:rsidR="00F5715B" w:rsidRPr="00867E90" w:rsidRDefault="00F5715B" w:rsidP="00F5715B">
      <w:pPr>
        <w:pStyle w:val="NoSpacing"/>
        <w:rPr>
          <w:rFonts w:ascii="Calibri" w:hAnsi="Calibri" w:cs="Arial"/>
          <w:bCs/>
          <w:sz w:val="24"/>
          <w:szCs w:val="24"/>
        </w:rPr>
      </w:pPr>
      <w:r w:rsidRPr="00867E90">
        <w:rPr>
          <w:rFonts w:ascii="Calibri" w:hAnsi="Calibri" w:cs="Arial"/>
          <w:sz w:val="24"/>
          <w:szCs w:val="24"/>
        </w:rPr>
        <w:t xml:space="preserve">Karis Gutter, </w:t>
      </w:r>
      <w:r w:rsidRPr="00867E90">
        <w:rPr>
          <w:rFonts w:ascii="Calibri" w:hAnsi="Calibri" w:cs="Arial"/>
          <w:i/>
          <w:sz w:val="24"/>
          <w:szCs w:val="24"/>
        </w:rPr>
        <w:t xml:space="preserve">Deputy </w:t>
      </w:r>
      <w:proofErr w:type="gramStart"/>
      <w:r w:rsidRPr="00867E90">
        <w:rPr>
          <w:rFonts w:ascii="Calibri" w:hAnsi="Calibri" w:cs="Arial"/>
          <w:i/>
          <w:sz w:val="24"/>
          <w:szCs w:val="24"/>
        </w:rPr>
        <w:t>Under</w:t>
      </w:r>
      <w:proofErr w:type="gramEnd"/>
      <w:r w:rsidRPr="00867E90">
        <w:rPr>
          <w:rFonts w:ascii="Calibri" w:hAnsi="Calibri" w:cs="Arial"/>
          <w:i/>
          <w:sz w:val="24"/>
          <w:szCs w:val="24"/>
        </w:rPr>
        <w:t xml:space="preserve"> Secretary</w:t>
      </w:r>
    </w:p>
    <w:p w:rsidR="00EB6AE0" w:rsidRPr="00867E90" w:rsidRDefault="00EB6AE0" w:rsidP="00F5715B">
      <w:pPr>
        <w:pStyle w:val="NoSpacing"/>
        <w:rPr>
          <w:rFonts w:ascii="Calibri" w:hAnsi="Calibri" w:cs="Arial"/>
          <w:bCs/>
          <w:sz w:val="24"/>
          <w:szCs w:val="24"/>
        </w:rPr>
      </w:pPr>
      <w:r w:rsidRPr="00867E90">
        <w:rPr>
          <w:rFonts w:ascii="Calibri" w:hAnsi="Calibri" w:cs="Arial"/>
          <w:sz w:val="24"/>
          <w:szCs w:val="24"/>
        </w:rPr>
        <w:t xml:space="preserve">Autar Mattoo, </w:t>
      </w:r>
      <w:r w:rsidRPr="00867E90">
        <w:rPr>
          <w:rFonts w:ascii="Calibri" w:hAnsi="Calibri" w:cs="Arial"/>
          <w:i/>
          <w:sz w:val="24"/>
          <w:szCs w:val="24"/>
        </w:rPr>
        <w:t>Research Plant Physiologist</w:t>
      </w:r>
    </w:p>
    <w:p w:rsidR="005720FB" w:rsidRPr="00867E90" w:rsidRDefault="005720FB" w:rsidP="005720FB">
      <w:pPr>
        <w:pStyle w:val="NoSpacing"/>
        <w:rPr>
          <w:rFonts w:ascii="Calibri" w:hAnsi="Calibri" w:cs="Arial"/>
          <w:sz w:val="24"/>
          <w:szCs w:val="24"/>
        </w:rPr>
      </w:pPr>
      <w:r w:rsidRPr="00867E90">
        <w:rPr>
          <w:rFonts w:ascii="Calibri" w:hAnsi="Calibri" w:cs="Arial"/>
          <w:sz w:val="24"/>
          <w:szCs w:val="24"/>
        </w:rPr>
        <w:t xml:space="preserve">Lillian Salerno, </w:t>
      </w:r>
      <w:r w:rsidRPr="00867E90">
        <w:rPr>
          <w:rFonts w:ascii="Calibri" w:hAnsi="Calibri" w:cs="Arial"/>
          <w:i/>
          <w:sz w:val="24"/>
          <w:szCs w:val="24"/>
        </w:rPr>
        <w:t>Administrator</w:t>
      </w:r>
    </w:p>
    <w:p w:rsidR="00F5715B" w:rsidRPr="00867E90" w:rsidRDefault="00F5715B" w:rsidP="00F5715B">
      <w:pPr>
        <w:pStyle w:val="NoSpacing"/>
        <w:rPr>
          <w:rFonts w:ascii="Calibri" w:hAnsi="Calibri" w:cs="Arial"/>
          <w:bCs/>
          <w:sz w:val="24"/>
          <w:szCs w:val="24"/>
        </w:rPr>
      </w:pPr>
      <w:r w:rsidRPr="00867E90">
        <w:rPr>
          <w:rFonts w:ascii="Calibri" w:hAnsi="Calibri" w:cs="Arial"/>
          <w:sz w:val="24"/>
          <w:szCs w:val="24"/>
        </w:rPr>
        <w:t xml:space="preserve">Kevin Shea, </w:t>
      </w:r>
      <w:r w:rsidRPr="00867E90">
        <w:rPr>
          <w:rFonts w:ascii="Calibri" w:hAnsi="Calibri" w:cs="Arial"/>
          <w:i/>
          <w:sz w:val="24"/>
          <w:szCs w:val="24"/>
        </w:rPr>
        <w:t>Administrator</w:t>
      </w:r>
    </w:p>
    <w:p w:rsidR="00F5715B" w:rsidRDefault="005720FB" w:rsidP="00F5715B">
      <w:pPr>
        <w:pStyle w:val="NoSpacing"/>
        <w:rPr>
          <w:rFonts w:ascii="Calibri" w:hAnsi="Calibri" w:cs="Arial"/>
          <w:i/>
          <w:sz w:val="24"/>
          <w:szCs w:val="24"/>
        </w:rPr>
      </w:pPr>
      <w:r w:rsidRPr="00867E90">
        <w:rPr>
          <w:rFonts w:ascii="Calibri" w:hAnsi="Calibri" w:cs="Arial"/>
          <w:sz w:val="24"/>
          <w:szCs w:val="24"/>
        </w:rPr>
        <w:t xml:space="preserve">Tom Tidwell, </w:t>
      </w:r>
      <w:r w:rsidRPr="00867E90">
        <w:rPr>
          <w:rFonts w:ascii="Calibri" w:hAnsi="Calibri" w:cs="Arial"/>
          <w:i/>
          <w:sz w:val="24"/>
          <w:szCs w:val="24"/>
        </w:rPr>
        <w:t>Chief</w:t>
      </w:r>
    </w:p>
    <w:p w:rsidR="005720FB" w:rsidRPr="005720FB" w:rsidRDefault="005720FB" w:rsidP="00F5715B">
      <w:pPr>
        <w:pStyle w:val="NoSpacing"/>
        <w:rPr>
          <w:rFonts w:ascii="Calibri" w:hAnsi="Calibri" w:cs="Arial"/>
          <w:b/>
          <w:sz w:val="24"/>
          <w:szCs w:val="24"/>
        </w:rPr>
      </w:pPr>
    </w:p>
    <w:p w:rsidR="005720FB" w:rsidRPr="00867E90" w:rsidRDefault="005720FB" w:rsidP="005720FB">
      <w:pPr>
        <w:pStyle w:val="NoSpacing"/>
        <w:rPr>
          <w:rFonts w:ascii="Calibri" w:hAnsi="Calibri" w:cs="Arial"/>
          <w:b/>
          <w:sz w:val="24"/>
          <w:szCs w:val="24"/>
        </w:rPr>
      </w:pPr>
      <w:r w:rsidRPr="00867E90">
        <w:rPr>
          <w:rFonts w:ascii="Calibri" w:hAnsi="Calibri" w:cs="Arial"/>
          <w:b/>
          <w:sz w:val="24"/>
          <w:szCs w:val="24"/>
        </w:rPr>
        <w:t>Members absent:</w:t>
      </w:r>
    </w:p>
    <w:p w:rsidR="005720FB" w:rsidRDefault="00ED3B70" w:rsidP="005720FB">
      <w:pPr>
        <w:pStyle w:val="NoSpacing"/>
        <w:rPr>
          <w:rFonts w:ascii="Calibri" w:hAnsi="Calibri" w:cs="Arial"/>
          <w:i/>
          <w:sz w:val="24"/>
          <w:szCs w:val="24"/>
        </w:rPr>
      </w:pPr>
      <w:r>
        <w:rPr>
          <w:rFonts w:ascii="Calibri" w:hAnsi="Calibri" w:cs="Arial"/>
          <w:sz w:val="24"/>
          <w:szCs w:val="24"/>
        </w:rPr>
        <w:t xml:space="preserve">Krysta Harden, </w:t>
      </w:r>
      <w:r w:rsidR="005720FB" w:rsidRPr="00867E90">
        <w:rPr>
          <w:rFonts w:ascii="Calibri" w:hAnsi="Calibri" w:cs="Arial"/>
          <w:i/>
          <w:sz w:val="24"/>
          <w:szCs w:val="24"/>
        </w:rPr>
        <w:t>Chair</w:t>
      </w:r>
    </w:p>
    <w:p w:rsidR="005720FB" w:rsidRDefault="00ED3B70" w:rsidP="005720FB">
      <w:pPr>
        <w:pStyle w:val="NoSpacing"/>
        <w:rPr>
          <w:rFonts w:ascii="Calibri" w:hAnsi="Calibri" w:cs="Arial"/>
          <w:i/>
          <w:sz w:val="24"/>
          <w:szCs w:val="24"/>
        </w:rPr>
      </w:pPr>
      <w:r w:rsidRPr="00867E90">
        <w:rPr>
          <w:rFonts w:ascii="Calibri" w:hAnsi="Calibri" w:cs="Arial"/>
          <w:sz w:val="24"/>
          <w:szCs w:val="24"/>
        </w:rPr>
        <w:t xml:space="preserve">Robin Bailey, Jr., </w:t>
      </w:r>
      <w:r w:rsidRPr="00867E90">
        <w:rPr>
          <w:rFonts w:ascii="Calibri" w:hAnsi="Calibri" w:cs="Arial"/>
          <w:i/>
          <w:sz w:val="24"/>
          <w:szCs w:val="24"/>
        </w:rPr>
        <w:t>Deputy Administrator</w:t>
      </w:r>
    </w:p>
    <w:p w:rsidR="00ED3B70" w:rsidRDefault="00ED3B70" w:rsidP="005720FB">
      <w:pPr>
        <w:pStyle w:val="NoSpacing"/>
        <w:rPr>
          <w:rFonts w:ascii="Calibri" w:hAnsi="Calibri" w:cs="Arial"/>
          <w:i/>
          <w:sz w:val="24"/>
          <w:szCs w:val="24"/>
        </w:rPr>
      </w:pPr>
      <w:r w:rsidRPr="00867E90">
        <w:rPr>
          <w:rFonts w:ascii="Calibri" w:hAnsi="Calibri" w:cs="Arial"/>
          <w:sz w:val="24"/>
          <w:szCs w:val="24"/>
        </w:rPr>
        <w:t xml:space="preserve">Chavonda Jacobs-Young, </w:t>
      </w:r>
      <w:r w:rsidRPr="00867E90">
        <w:rPr>
          <w:rFonts w:ascii="Calibri" w:hAnsi="Calibri" w:cs="Arial"/>
          <w:i/>
          <w:sz w:val="24"/>
          <w:szCs w:val="24"/>
        </w:rPr>
        <w:t>Administrator</w:t>
      </w:r>
    </w:p>
    <w:p w:rsidR="00ED3B70" w:rsidRDefault="00ED3B70" w:rsidP="005720FB">
      <w:pPr>
        <w:pStyle w:val="NoSpacing"/>
        <w:rPr>
          <w:rFonts w:ascii="Calibri" w:hAnsi="Calibri" w:cs="Arial"/>
          <w:i/>
          <w:sz w:val="24"/>
          <w:szCs w:val="24"/>
        </w:rPr>
      </w:pPr>
      <w:r w:rsidRPr="00867E90">
        <w:rPr>
          <w:rFonts w:ascii="Calibri" w:hAnsi="Calibri" w:cs="Arial"/>
          <w:sz w:val="24"/>
          <w:szCs w:val="24"/>
        </w:rPr>
        <w:t xml:space="preserve">Terri Nintemann, </w:t>
      </w:r>
      <w:r w:rsidRPr="00867E90">
        <w:rPr>
          <w:rFonts w:ascii="Calibri" w:hAnsi="Calibri" w:cs="Arial"/>
          <w:i/>
          <w:sz w:val="24"/>
          <w:szCs w:val="24"/>
        </w:rPr>
        <w:t>Assistant Administrator</w:t>
      </w:r>
    </w:p>
    <w:p w:rsidR="00ED3B70" w:rsidRPr="00ED3B70" w:rsidRDefault="00ED3B70" w:rsidP="005720FB">
      <w:pPr>
        <w:pStyle w:val="NoSpacing"/>
        <w:rPr>
          <w:rFonts w:ascii="Calibri" w:hAnsi="Calibri" w:cs="Arial"/>
          <w:bCs/>
          <w:sz w:val="24"/>
          <w:szCs w:val="24"/>
        </w:rPr>
      </w:pPr>
    </w:p>
    <w:p w:rsidR="00F5715B" w:rsidRPr="00867E90" w:rsidRDefault="00F5715B" w:rsidP="00F5715B">
      <w:pPr>
        <w:pStyle w:val="NoSpacing"/>
        <w:rPr>
          <w:rFonts w:ascii="Calibri" w:hAnsi="Calibri" w:cs="Arial"/>
          <w:b/>
          <w:bCs/>
          <w:sz w:val="24"/>
          <w:szCs w:val="24"/>
        </w:rPr>
      </w:pPr>
      <w:r w:rsidRPr="00867E90">
        <w:rPr>
          <w:rFonts w:ascii="Calibri" w:hAnsi="Calibri" w:cs="Arial"/>
          <w:b/>
          <w:sz w:val="24"/>
          <w:szCs w:val="24"/>
        </w:rPr>
        <w:t>Adviser</w:t>
      </w:r>
      <w:r w:rsidR="00EB6AE0" w:rsidRPr="00867E90">
        <w:rPr>
          <w:rFonts w:ascii="Calibri" w:hAnsi="Calibri" w:cs="Arial"/>
          <w:b/>
          <w:sz w:val="24"/>
          <w:szCs w:val="24"/>
        </w:rPr>
        <w:t xml:space="preserve"> </w:t>
      </w:r>
      <w:r w:rsidR="005720FB">
        <w:rPr>
          <w:rFonts w:ascii="Calibri" w:hAnsi="Calibri" w:cs="Arial"/>
          <w:b/>
          <w:sz w:val="24"/>
          <w:szCs w:val="24"/>
        </w:rPr>
        <w:t>present</w:t>
      </w:r>
      <w:r w:rsidRPr="00867E90">
        <w:rPr>
          <w:rFonts w:ascii="Calibri" w:hAnsi="Calibri" w:cs="Arial"/>
          <w:b/>
          <w:sz w:val="24"/>
          <w:szCs w:val="24"/>
        </w:rPr>
        <w:t>:</w:t>
      </w:r>
    </w:p>
    <w:p w:rsidR="00F5715B" w:rsidRPr="00867E90" w:rsidRDefault="00F5715B" w:rsidP="00F5715B">
      <w:pPr>
        <w:pStyle w:val="NoSpacing"/>
        <w:rPr>
          <w:rFonts w:ascii="Calibri" w:hAnsi="Calibri" w:cs="Arial"/>
          <w:bCs/>
          <w:sz w:val="24"/>
          <w:szCs w:val="24"/>
        </w:rPr>
      </w:pPr>
      <w:r w:rsidRPr="00867E90">
        <w:rPr>
          <w:rFonts w:ascii="Calibri" w:hAnsi="Calibri" w:cs="Arial"/>
          <w:sz w:val="24"/>
          <w:szCs w:val="24"/>
        </w:rPr>
        <w:t xml:space="preserve">Don Bice, </w:t>
      </w:r>
      <w:r w:rsidRPr="00867E90">
        <w:rPr>
          <w:rFonts w:ascii="Calibri" w:hAnsi="Calibri" w:cs="Arial"/>
          <w:i/>
          <w:sz w:val="24"/>
          <w:szCs w:val="24"/>
        </w:rPr>
        <w:t>Associate Director</w:t>
      </w:r>
    </w:p>
    <w:p w:rsidR="00F5715B" w:rsidRDefault="00F5715B" w:rsidP="00F5715B">
      <w:pPr>
        <w:pStyle w:val="NoSpacing"/>
        <w:rPr>
          <w:rFonts w:ascii="Calibri" w:hAnsi="Calibri" w:cs="Arial"/>
          <w:b/>
          <w:sz w:val="24"/>
          <w:szCs w:val="24"/>
        </w:rPr>
      </w:pPr>
    </w:p>
    <w:p w:rsidR="003914CF" w:rsidRPr="00867E90" w:rsidRDefault="008F5BF2" w:rsidP="00F5715B">
      <w:pPr>
        <w:pStyle w:val="NoSpacing"/>
        <w:rPr>
          <w:rFonts w:ascii="Calibri" w:hAnsi="Calibri" w:cs="Arial"/>
          <w:b/>
          <w:sz w:val="24"/>
          <w:szCs w:val="24"/>
        </w:rPr>
      </w:pPr>
      <w:r>
        <w:rPr>
          <w:rFonts w:ascii="Calibri" w:hAnsi="Calibri" w:cs="Arial"/>
          <w:b/>
          <w:sz w:val="24"/>
          <w:szCs w:val="24"/>
        </w:rPr>
        <w:t xml:space="preserve">Facilitators </w:t>
      </w:r>
      <w:r w:rsidR="003914CF" w:rsidRPr="00867E90">
        <w:rPr>
          <w:rFonts w:ascii="Calibri" w:hAnsi="Calibri" w:cs="Arial"/>
          <w:b/>
          <w:sz w:val="24"/>
          <w:szCs w:val="24"/>
        </w:rPr>
        <w:t>present:</w:t>
      </w:r>
    </w:p>
    <w:p w:rsidR="003914CF" w:rsidRPr="00867E90" w:rsidRDefault="003914CF" w:rsidP="00F5715B">
      <w:pPr>
        <w:pStyle w:val="NoSpacing"/>
        <w:rPr>
          <w:rFonts w:ascii="Calibri" w:hAnsi="Calibri" w:cs="Arial"/>
          <w:sz w:val="24"/>
          <w:szCs w:val="24"/>
        </w:rPr>
      </w:pPr>
      <w:r w:rsidRPr="00867E90">
        <w:rPr>
          <w:rFonts w:ascii="Calibri" w:hAnsi="Calibri" w:cs="Arial"/>
          <w:sz w:val="24"/>
          <w:szCs w:val="24"/>
        </w:rPr>
        <w:t>Patty Moore, Executive Secretary</w:t>
      </w:r>
    </w:p>
    <w:p w:rsidR="003914CF" w:rsidRDefault="005720FB" w:rsidP="00F5715B">
      <w:pPr>
        <w:pStyle w:val="NoSpacing"/>
        <w:rPr>
          <w:rFonts w:ascii="Calibri" w:hAnsi="Calibri" w:cs="Arial"/>
          <w:sz w:val="24"/>
          <w:szCs w:val="24"/>
        </w:rPr>
      </w:pPr>
      <w:r>
        <w:rPr>
          <w:rFonts w:ascii="Calibri" w:hAnsi="Calibri" w:cs="Arial"/>
          <w:sz w:val="24"/>
          <w:szCs w:val="24"/>
        </w:rPr>
        <w:t>Kimm Slayton, Facilitator</w:t>
      </w:r>
    </w:p>
    <w:p w:rsidR="005720FB" w:rsidRPr="00867E90" w:rsidRDefault="005720FB" w:rsidP="00F5715B">
      <w:pPr>
        <w:pStyle w:val="NoSpacing"/>
        <w:rPr>
          <w:rFonts w:ascii="Calibri" w:hAnsi="Calibri" w:cs="Arial"/>
          <w:sz w:val="24"/>
          <w:szCs w:val="24"/>
        </w:rPr>
      </w:pPr>
    </w:p>
    <w:p w:rsidR="00F5715B" w:rsidRPr="00867E90" w:rsidRDefault="00F5715B" w:rsidP="00F5715B">
      <w:pPr>
        <w:pStyle w:val="NoSpacing"/>
        <w:rPr>
          <w:rFonts w:ascii="Calibri" w:hAnsi="Calibri" w:cs="Arial"/>
          <w:b/>
          <w:sz w:val="24"/>
          <w:szCs w:val="24"/>
        </w:rPr>
      </w:pPr>
      <w:r w:rsidRPr="00867E90">
        <w:rPr>
          <w:rFonts w:ascii="Calibri" w:hAnsi="Calibri" w:cs="Arial"/>
          <w:b/>
          <w:sz w:val="24"/>
          <w:szCs w:val="24"/>
        </w:rPr>
        <w:t>Visitor attending:</w:t>
      </w:r>
    </w:p>
    <w:p w:rsidR="009646E2" w:rsidRDefault="009646E2" w:rsidP="00F5715B">
      <w:pPr>
        <w:pStyle w:val="NoSpacing"/>
        <w:rPr>
          <w:rFonts w:ascii="Calibri" w:hAnsi="Calibri" w:cs="Arial"/>
          <w:sz w:val="24"/>
          <w:szCs w:val="24"/>
        </w:rPr>
      </w:pPr>
      <w:r>
        <w:rPr>
          <w:rFonts w:ascii="Calibri" w:hAnsi="Calibri" w:cs="Arial"/>
          <w:sz w:val="24"/>
          <w:szCs w:val="24"/>
        </w:rPr>
        <w:t xml:space="preserve">Oscar Gonzales, Jr., </w:t>
      </w:r>
      <w:r w:rsidRPr="009646E2">
        <w:rPr>
          <w:rFonts w:ascii="Calibri" w:hAnsi="Calibri" w:cs="Arial"/>
          <w:i/>
          <w:sz w:val="24"/>
          <w:szCs w:val="24"/>
        </w:rPr>
        <w:t>OSEC</w:t>
      </w:r>
    </w:p>
    <w:p w:rsidR="005720FB" w:rsidRDefault="005720FB" w:rsidP="00F5715B">
      <w:pPr>
        <w:pStyle w:val="NoSpacing"/>
        <w:rPr>
          <w:rFonts w:ascii="Calibri" w:hAnsi="Calibri" w:cs="Arial"/>
          <w:sz w:val="24"/>
          <w:szCs w:val="24"/>
        </w:rPr>
      </w:pPr>
      <w:r>
        <w:rPr>
          <w:rFonts w:ascii="Calibri" w:hAnsi="Calibri" w:cs="Arial"/>
          <w:sz w:val="24"/>
          <w:szCs w:val="24"/>
        </w:rPr>
        <w:t xml:space="preserve">Jon Holladay, </w:t>
      </w:r>
      <w:r w:rsidRPr="00CA608E">
        <w:rPr>
          <w:rFonts w:ascii="Calibri" w:hAnsi="Calibri" w:cs="Arial"/>
          <w:i/>
          <w:sz w:val="24"/>
          <w:szCs w:val="24"/>
        </w:rPr>
        <w:t>OCFO</w:t>
      </w:r>
    </w:p>
    <w:p w:rsidR="00F5715B" w:rsidRPr="00867E90" w:rsidRDefault="004A579A" w:rsidP="00F5715B">
      <w:pPr>
        <w:pStyle w:val="NoSpacing"/>
        <w:rPr>
          <w:rFonts w:ascii="Calibri" w:hAnsi="Calibri"/>
          <w:sz w:val="24"/>
          <w:szCs w:val="24"/>
        </w:rPr>
      </w:pPr>
      <w:r w:rsidRPr="00867E90">
        <w:rPr>
          <w:rFonts w:ascii="Calibri" w:hAnsi="Calibri" w:cs="Arial"/>
          <w:sz w:val="24"/>
          <w:szCs w:val="24"/>
        </w:rPr>
        <w:t>Karlease Kelly</w:t>
      </w:r>
      <w:r w:rsidRPr="00867E90">
        <w:rPr>
          <w:rFonts w:ascii="Calibri" w:hAnsi="Calibri" w:cs="Arial"/>
          <w:i/>
          <w:sz w:val="24"/>
          <w:szCs w:val="24"/>
        </w:rPr>
        <w:t>, VU</w:t>
      </w:r>
      <w:r w:rsidR="0081310C" w:rsidRPr="00867E90">
        <w:rPr>
          <w:rFonts w:ascii="Calibri" w:hAnsi="Calibri"/>
          <w:sz w:val="24"/>
          <w:szCs w:val="24"/>
        </w:rPr>
        <w:tab/>
      </w:r>
      <w:r w:rsidR="0081310C" w:rsidRPr="00867E90">
        <w:rPr>
          <w:rFonts w:ascii="Calibri" w:hAnsi="Calibri"/>
          <w:sz w:val="24"/>
          <w:szCs w:val="24"/>
        </w:rPr>
        <w:tab/>
      </w:r>
    </w:p>
    <w:p w:rsidR="003914CF" w:rsidRPr="00867E90" w:rsidRDefault="003914CF" w:rsidP="00F5715B">
      <w:pPr>
        <w:pStyle w:val="NoSpacing"/>
        <w:rPr>
          <w:rFonts w:ascii="Calibri" w:hAnsi="Calibri"/>
          <w:sz w:val="24"/>
          <w:szCs w:val="24"/>
        </w:rPr>
      </w:pPr>
    </w:p>
    <w:p w:rsidR="008F2CFE" w:rsidRPr="00867E90" w:rsidRDefault="00F5715B" w:rsidP="008F2CFE">
      <w:pPr>
        <w:rPr>
          <w:rFonts w:ascii="Calibri" w:hAnsi="Calibri"/>
          <w:sz w:val="24"/>
          <w:szCs w:val="24"/>
        </w:rPr>
      </w:pPr>
      <w:r w:rsidRPr="00867E90">
        <w:rPr>
          <w:rFonts w:ascii="Calibri" w:hAnsi="Calibri" w:cs="Arial"/>
          <w:b/>
          <w:sz w:val="24"/>
          <w:szCs w:val="24"/>
        </w:rPr>
        <w:t>Approval of minutes:</w:t>
      </w:r>
      <w:r w:rsidR="003914CF" w:rsidRPr="00867E90">
        <w:rPr>
          <w:rFonts w:ascii="Calibri" w:hAnsi="Calibri" w:cs="Arial"/>
          <w:b/>
          <w:sz w:val="24"/>
          <w:szCs w:val="24"/>
        </w:rPr>
        <w:t xml:space="preserve">  </w:t>
      </w:r>
      <w:r w:rsidR="003914CF" w:rsidRPr="00867E90">
        <w:rPr>
          <w:rFonts w:ascii="Calibri" w:hAnsi="Calibri" w:cs="Arial"/>
          <w:sz w:val="24"/>
          <w:szCs w:val="24"/>
        </w:rPr>
        <w:t>M</w:t>
      </w:r>
      <w:r w:rsidRPr="00867E90">
        <w:rPr>
          <w:rFonts w:ascii="Calibri" w:hAnsi="Calibri"/>
          <w:sz w:val="24"/>
          <w:szCs w:val="24"/>
        </w:rPr>
        <w:t>inutes</w:t>
      </w:r>
      <w:r w:rsidR="00DC4608" w:rsidRPr="00867E90">
        <w:rPr>
          <w:rFonts w:ascii="Calibri" w:hAnsi="Calibri"/>
          <w:sz w:val="24"/>
          <w:szCs w:val="24"/>
        </w:rPr>
        <w:t xml:space="preserve"> from </w:t>
      </w:r>
      <w:r w:rsidR="00ED3B70">
        <w:rPr>
          <w:rFonts w:ascii="Calibri" w:hAnsi="Calibri"/>
          <w:sz w:val="24"/>
          <w:szCs w:val="24"/>
        </w:rPr>
        <w:t>March</w:t>
      </w:r>
      <w:r w:rsidR="005720FB">
        <w:rPr>
          <w:rFonts w:ascii="Calibri" w:hAnsi="Calibri"/>
          <w:sz w:val="24"/>
          <w:szCs w:val="24"/>
        </w:rPr>
        <w:t xml:space="preserve"> 19</w:t>
      </w:r>
      <w:r w:rsidR="00DC4608" w:rsidRPr="00867E90">
        <w:rPr>
          <w:rFonts w:ascii="Calibri" w:hAnsi="Calibri"/>
          <w:sz w:val="24"/>
          <w:szCs w:val="24"/>
        </w:rPr>
        <w:t>, 2014,</w:t>
      </w:r>
      <w:r w:rsidRPr="00867E90">
        <w:rPr>
          <w:rFonts w:ascii="Calibri" w:hAnsi="Calibri"/>
          <w:sz w:val="24"/>
          <w:szCs w:val="24"/>
        </w:rPr>
        <w:t xml:space="preserve"> approved with </w:t>
      </w:r>
      <w:r w:rsidR="00ED3B70">
        <w:rPr>
          <w:rFonts w:ascii="Calibri" w:hAnsi="Calibri"/>
          <w:sz w:val="24"/>
          <w:szCs w:val="24"/>
        </w:rPr>
        <w:t xml:space="preserve">one </w:t>
      </w:r>
      <w:r w:rsidRPr="00867E90">
        <w:rPr>
          <w:rFonts w:ascii="Calibri" w:hAnsi="Calibri"/>
          <w:sz w:val="24"/>
          <w:szCs w:val="24"/>
        </w:rPr>
        <w:t>modification.</w:t>
      </w:r>
    </w:p>
    <w:p w:rsidR="00F5715B" w:rsidRPr="00867E90" w:rsidRDefault="00F5715B" w:rsidP="008F2CFE">
      <w:pPr>
        <w:rPr>
          <w:rFonts w:ascii="Calibri" w:hAnsi="Calibri"/>
          <w:b/>
          <w:sz w:val="24"/>
          <w:szCs w:val="24"/>
        </w:rPr>
      </w:pPr>
      <w:r w:rsidRPr="00867E90">
        <w:rPr>
          <w:rFonts w:ascii="Calibri" w:hAnsi="Calibri"/>
          <w:b/>
          <w:sz w:val="24"/>
          <w:szCs w:val="24"/>
        </w:rPr>
        <w:t>Business:</w:t>
      </w:r>
    </w:p>
    <w:p w:rsidR="00E35A43" w:rsidRDefault="00674A38" w:rsidP="00345453">
      <w:pPr>
        <w:pStyle w:val="NoSpacing"/>
        <w:numPr>
          <w:ilvl w:val="0"/>
          <w:numId w:val="1"/>
        </w:numPr>
        <w:rPr>
          <w:rFonts w:ascii="Calibri" w:hAnsi="Calibri"/>
          <w:sz w:val="24"/>
          <w:szCs w:val="24"/>
        </w:rPr>
      </w:pPr>
      <w:r>
        <w:rPr>
          <w:rFonts w:ascii="Calibri" w:hAnsi="Calibri"/>
          <w:sz w:val="24"/>
          <w:szCs w:val="24"/>
        </w:rPr>
        <w:t>Vice Chair:</w:t>
      </w:r>
      <w:r w:rsidR="005720FB">
        <w:rPr>
          <w:rFonts w:ascii="Calibri" w:hAnsi="Calibri"/>
          <w:sz w:val="24"/>
          <w:szCs w:val="24"/>
        </w:rPr>
        <w:t xml:space="preserve">  </w:t>
      </w:r>
      <w:r w:rsidR="00C77DB6">
        <w:rPr>
          <w:rFonts w:ascii="Calibri" w:hAnsi="Calibri"/>
          <w:sz w:val="24"/>
          <w:szCs w:val="24"/>
        </w:rPr>
        <w:t>As a follow-up to the SES Seminar held in February 2014, a survey was sent to the SES attendees.  The results were later pr</w:t>
      </w:r>
      <w:r w:rsidR="00F211B3">
        <w:rPr>
          <w:rFonts w:ascii="Calibri" w:hAnsi="Calibri"/>
          <w:sz w:val="24"/>
          <w:szCs w:val="24"/>
        </w:rPr>
        <w:t>ovided to the ERB for review and</w:t>
      </w:r>
      <w:r w:rsidR="00C77DB6">
        <w:rPr>
          <w:rFonts w:ascii="Calibri" w:hAnsi="Calibri"/>
          <w:sz w:val="24"/>
          <w:szCs w:val="24"/>
        </w:rPr>
        <w:t xml:space="preserve"> feedback.  </w:t>
      </w:r>
    </w:p>
    <w:p w:rsidR="00B15511" w:rsidRPr="00867E90" w:rsidRDefault="00A21AB5" w:rsidP="00B15511">
      <w:pPr>
        <w:pStyle w:val="NoSpacing"/>
        <w:numPr>
          <w:ilvl w:val="1"/>
          <w:numId w:val="1"/>
        </w:numPr>
        <w:rPr>
          <w:rFonts w:ascii="Calibri" w:hAnsi="Calibri"/>
          <w:sz w:val="24"/>
          <w:szCs w:val="24"/>
        </w:rPr>
      </w:pPr>
      <w:r>
        <w:rPr>
          <w:rFonts w:ascii="Calibri" w:hAnsi="Calibri"/>
          <w:sz w:val="24"/>
          <w:szCs w:val="24"/>
        </w:rPr>
        <w:t>Several</w:t>
      </w:r>
      <w:r w:rsidR="00F211B3">
        <w:rPr>
          <w:rFonts w:ascii="Calibri" w:hAnsi="Calibri"/>
          <w:sz w:val="24"/>
          <w:szCs w:val="24"/>
        </w:rPr>
        <w:t xml:space="preserve"> members noted the comments on the length of the seminar,</w:t>
      </w:r>
      <w:r>
        <w:rPr>
          <w:rFonts w:ascii="Calibri" w:hAnsi="Calibri"/>
          <w:sz w:val="24"/>
          <w:szCs w:val="24"/>
        </w:rPr>
        <w:t xml:space="preserve"> </w:t>
      </w:r>
      <w:r w:rsidR="00F211B3">
        <w:rPr>
          <w:rFonts w:ascii="Calibri" w:hAnsi="Calibri"/>
          <w:sz w:val="24"/>
          <w:szCs w:val="24"/>
        </w:rPr>
        <w:t xml:space="preserve">having them more often, leadership engagement, and </w:t>
      </w:r>
      <w:r>
        <w:rPr>
          <w:rFonts w:ascii="Calibri" w:hAnsi="Calibri"/>
          <w:sz w:val="24"/>
          <w:szCs w:val="24"/>
        </w:rPr>
        <w:t>more</w:t>
      </w:r>
      <w:r w:rsidR="00F211B3">
        <w:rPr>
          <w:rFonts w:ascii="Calibri" w:hAnsi="Calibri"/>
          <w:sz w:val="24"/>
          <w:szCs w:val="24"/>
        </w:rPr>
        <w:t xml:space="preserve"> structure </w:t>
      </w:r>
      <w:r>
        <w:rPr>
          <w:rFonts w:ascii="Calibri" w:hAnsi="Calibri"/>
          <w:sz w:val="24"/>
          <w:szCs w:val="24"/>
        </w:rPr>
        <w:t>needed</w:t>
      </w:r>
      <w:r w:rsidR="00F211B3">
        <w:rPr>
          <w:rFonts w:ascii="Calibri" w:hAnsi="Calibri"/>
          <w:sz w:val="24"/>
          <w:szCs w:val="24"/>
        </w:rPr>
        <w:t>.  One member recommended deploying success stories and addressing situations that reflect what’s in the survey.  The Vice Chair recommended that a date for the next seminar should be locked earlie</w:t>
      </w:r>
      <w:r w:rsidR="00C474B0">
        <w:rPr>
          <w:rFonts w:ascii="Calibri" w:hAnsi="Calibri"/>
          <w:sz w:val="24"/>
          <w:szCs w:val="24"/>
        </w:rPr>
        <w:t>r</w:t>
      </w:r>
      <w:r w:rsidR="00F211B3">
        <w:rPr>
          <w:rFonts w:ascii="Calibri" w:hAnsi="Calibri"/>
          <w:sz w:val="24"/>
          <w:szCs w:val="24"/>
        </w:rPr>
        <w:t xml:space="preserve"> and </w:t>
      </w:r>
      <w:r w:rsidR="00C474B0">
        <w:rPr>
          <w:rFonts w:ascii="Calibri" w:hAnsi="Calibri"/>
          <w:sz w:val="24"/>
          <w:szCs w:val="24"/>
        </w:rPr>
        <w:t xml:space="preserve">to </w:t>
      </w:r>
      <w:r w:rsidR="00F211B3">
        <w:rPr>
          <w:rFonts w:ascii="Calibri" w:hAnsi="Calibri"/>
          <w:sz w:val="24"/>
          <w:szCs w:val="24"/>
        </w:rPr>
        <w:t xml:space="preserve">provide more advance notice to the SES members. </w:t>
      </w:r>
    </w:p>
    <w:p w:rsidR="00B639CB" w:rsidRDefault="00A6078A" w:rsidP="00252C68">
      <w:pPr>
        <w:pStyle w:val="NoSpacing"/>
        <w:numPr>
          <w:ilvl w:val="1"/>
          <w:numId w:val="1"/>
        </w:numPr>
        <w:rPr>
          <w:rFonts w:ascii="Calibri" w:hAnsi="Calibri"/>
          <w:sz w:val="24"/>
          <w:szCs w:val="24"/>
        </w:rPr>
      </w:pPr>
      <w:r>
        <w:rPr>
          <w:rFonts w:ascii="Calibri" w:hAnsi="Calibri"/>
          <w:sz w:val="24"/>
          <w:szCs w:val="24"/>
        </w:rPr>
        <w:lastRenderedPageBreak/>
        <w:t xml:space="preserve">Recommendation:  </w:t>
      </w:r>
      <w:r w:rsidR="00252C68">
        <w:rPr>
          <w:rFonts w:ascii="Calibri" w:hAnsi="Calibri"/>
          <w:sz w:val="24"/>
          <w:szCs w:val="24"/>
        </w:rPr>
        <w:t xml:space="preserve">Oscar Gonzales </w:t>
      </w:r>
      <w:r>
        <w:rPr>
          <w:rFonts w:ascii="Calibri" w:hAnsi="Calibri"/>
          <w:sz w:val="24"/>
          <w:szCs w:val="24"/>
        </w:rPr>
        <w:t xml:space="preserve">will </w:t>
      </w:r>
      <w:r w:rsidR="00252C68">
        <w:rPr>
          <w:rFonts w:ascii="Calibri" w:hAnsi="Calibri"/>
          <w:sz w:val="24"/>
          <w:szCs w:val="24"/>
        </w:rPr>
        <w:t>share the</w:t>
      </w:r>
      <w:r w:rsidR="00A21AB5">
        <w:rPr>
          <w:rFonts w:ascii="Calibri" w:hAnsi="Calibri"/>
          <w:sz w:val="24"/>
          <w:szCs w:val="24"/>
        </w:rPr>
        <w:t xml:space="preserve"> survey results </w:t>
      </w:r>
      <w:r w:rsidR="00252C68">
        <w:rPr>
          <w:rFonts w:ascii="Calibri" w:hAnsi="Calibri"/>
          <w:sz w:val="24"/>
          <w:szCs w:val="24"/>
        </w:rPr>
        <w:t xml:space="preserve">with the </w:t>
      </w:r>
      <w:r w:rsidR="00E31C85">
        <w:rPr>
          <w:rFonts w:ascii="Calibri" w:hAnsi="Calibri"/>
          <w:sz w:val="24"/>
          <w:szCs w:val="24"/>
        </w:rPr>
        <w:t>ERB Chair/Deputy</w:t>
      </w:r>
      <w:r w:rsidR="00252C68">
        <w:rPr>
          <w:rFonts w:ascii="Calibri" w:hAnsi="Calibri"/>
          <w:sz w:val="24"/>
          <w:szCs w:val="24"/>
        </w:rPr>
        <w:t xml:space="preserve"> Secretary </w:t>
      </w:r>
      <w:r w:rsidR="00C474B0">
        <w:rPr>
          <w:rFonts w:ascii="Calibri" w:hAnsi="Calibri"/>
          <w:sz w:val="24"/>
          <w:szCs w:val="24"/>
        </w:rPr>
        <w:t>to</w:t>
      </w:r>
      <w:r w:rsidR="00252C68">
        <w:rPr>
          <w:rFonts w:ascii="Calibri" w:hAnsi="Calibri"/>
          <w:sz w:val="24"/>
          <w:szCs w:val="24"/>
        </w:rPr>
        <w:t xml:space="preserve"> get her insight</w:t>
      </w:r>
      <w:r w:rsidR="00A21AB5">
        <w:rPr>
          <w:rFonts w:ascii="Calibri" w:hAnsi="Calibri"/>
          <w:sz w:val="24"/>
          <w:szCs w:val="24"/>
        </w:rPr>
        <w:t xml:space="preserve"> since she’s involved with the </w:t>
      </w:r>
      <w:r w:rsidR="00252C68">
        <w:rPr>
          <w:rFonts w:ascii="Calibri" w:hAnsi="Calibri"/>
          <w:sz w:val="24"/>
          <w:szCs w:val="24"/>
        </w:rPr>
        <w:t>President’s Management Council</w:t>
      </w:r>
      <w:r w:rsidR="00A21AB5">
        <w:rPr>
          <w:rFonts w:ascii="Calibri" w:hAnsi="Calibri"/>
          <w:sz w:val="24"/>
          <w:szCs w:val="24"/>
        </w:rPr>
        <w:t xml:space="preserve"> on</w:t>
      </w:r>
      <w:r w:rsidR="00252C68">
        <w:rPr>
          <w:rFonts w:ascii="Calibri" w:hAnsi="Calibri"/>
          <w:sz w:val="24"/>
          <w:szCs w:val="24"/>
        </w:rPr>
        <w:t xml:space="preserve"> leadership </w:t>
      </w:r>
      <w:r w:rsidR="00A21AB5">
        <w:rPr>
          <w:rFonts w:ascii="Calibri" w:hAnsi="Calibri"/>
          <w:sz w:val="24"/>
          <w:szCs w:val="24"/>
        </w:rPr>
        <w:t xml:space="preserve">issues </w:t>
      </w:r>
      <w:r w:rsidR="00252C68">
        <w:rPr>
          <w:rFonts w:ascii="Calibri" w:hAnsi="Calibri"/>
          <w:sz w:val="24"/>
          <w:szCs w:val="24"/>
        </w:rPr>
        <w:t>across the Federal government.  All of the members agreed to this recommendation.</w:t>
      </w:r>
      <w:r w:rsidR="00CB121C" w:rsidRPr="00867E90">
        <w:rPr>
          <w:rFonts w:ascii="Calibri" w:hAnsi="Calibri"/>
          <w:sz w:val="24"/>
          <w:szCs w:val="24"/>
        </w:rPr>
        <w:t xml:space="preserve"> </w:t>
      </w:r>
    </w:p>
    <w:p w:rsidR="00AC359D" w:rsidRDefault="00527410" w:rsidP="00AC359D">
      <w:pPr>
        <w:pStyle w:val="NoSpacing"/>
        <w:numPr>
          <w:ilvl w:val="0"/>
          <w:numId w:val="1"/>
        </w:numPr>
        <w:rPr>
          <w:rFonts w:ascii="Calibri" w:hAnsi="Calibri"/>
          <w:sz w:val="24"/>
          <w:szCs w:val="24"/>
        </w:rPr>
      </w:pPr>
      <w:r>
        <w:rPr>
          <w:rFonts w:ascii="Calibri" w:hAnsi="Calibri"/>
          <w:sz w:val="24"/>
          <w:szCs w:val="24"/>
        </w:rPr>
        <w:t xml:space="preserve">Patty Moore:  Discussed the next steps for marketing the ERB to </w:t>
      </w:r>
      <w:r w:rsidR="00C474B0">
        <w:rPr>
          <w:rFonts w:ascii="Calibri" w:hAnsi="Calibri"/>
          <w:sz w:val="24"/>
          <w:szCs w:val="24"/>
        </w:rPr>
        <w:t>the SES/SL/ST cadre:  i</w:t>
      </w:r>
      <w:r>
        <w:rPr>
          <w:rFonts w:ascii="Calibri" w:hAnsi="Calibri"/>
          <w:sz w:val="24"/>
          <w:szCs w:val="24"/>
        </w:rPr>
        <w:t>nclude a new photograph of the</w:t>
      </w:r>
      <w:r w:rsidR="00A21AB5">
        <w:rPr>
          <w:rFonts w:ascii="Calibri" w:hAnsi="Calibri"/>
          <w:sz w:val="24"/>
          <w:szCs w:val="24"/>
        </w:rPr>
        <w:t xml:space="preserve"> </w:t>
      </w:r>
      <w:r>
        <w:rPr>
          <w:rFonts w:ascii="Calibri" w:hAnsi="Calibri"/>
          <w:sz w:val="24"/>
          <w:szCs w:val="24"/>
        </w:rPr>
        <w:t>members for the website</w:t>
      </w:r>
      <w:r w:rsidR="00A6078A">
        <w:rPr>
          <w:rFonts w:ascii="Calibri" w:hAnsi="Calibri"/>
          <w:sz w:val="24"/>
          <w:szCs w:val="24"/>
        </w:rPr>
        <w:t>,</w:t>
      </w:r>
      <w:r>
        <w:rPr>
          <w:rFonts w:ascii="Calibri" w:hAnsi="Calibri"/>
          <w:sz w:val="24"/>
          <w:szCs w:val="24"/>
        </w:rPr>
        <w:t xml:space="preserve"> provide orientation to new SES/SL/ST members about the ERB’s role</w:t>
      </w:r>
      <w:r w:rsidR="00A6078A">
        <w:rPr>
          <w:rFonts w:ascii="Calibri" w:hAnsi="Calibri"/>
          <w:sz w:val="24"/>
          <w:szCs w:val="24"/>
        </w:rPr>
        <w:t>, and reactivate the ERB hotline</w:t>
      </w:r>
      <w:r>
        <w:rPr>
          <w:rFonts w:ascii="Calibri" w:hAnsi="Calibri"/>
          <w:sz w:val="24"/>
          <w:szCs w:val="24"/>
        </w:rPr>
        <w:t xml:space="preserve">.  </w:t>
      </w:r>
      <w:r w:rsidR="00A6078A">
        <w:rPr>
          <w:rFonts w:ascii="Calibri" w:hAnsi="Calibri"/>
          <w:sz w:val="24"/>
          <w:szCs w:val="24"/>
        </w:rPr>
        <w:t>She also asked for the ERB’s assistance in encouraging participation in the E</w:t>
      </w:r>
      <w:r w:rsidR="00C474B0">
        <w:rPr>
          <w:rFonts w:ascii="Calibri" w:hAnsi="Calibri"/>
          <w:sz w:val="24"/>
          <w:szCs w:val="24"/>
        </w:rPr>
        <w:t>xecutive Merit Staffing Boards.  The Vice Chair recommended emailing the members if experiencing lack of participation.</w:t>
      </w:r>
    </w:p>
    <w:p w:rsidR="00A6078A" w:rsidRPr="00867E90" w:rsidRDefault="00C474B0" w:rsidP="00A6078A">
      <w:pPr>
        <w:pStyle w:val="NoSpacing"/>
        <w:numPr>
          <w:ilvl w:val="1"/>
          <w:numId w:val="1"/>
        </w:numPr>
        <w:rPr>
          <w:rFonts w:ascii="Calibri" w:hAnsi="Calibri"/>
          <w:sz w:val="24"/>
          <w:szCs w:val="24"/>
        </w:rPr>
      </w:pPr>
      <w:r w:rsidRPr="00E31C85">
        <w:rPr>
          <w:rFonts w:ascii="Calibri" w:hAnsi="Calibri"/>
          <w:sz w:val="24"/>
          <w:szCs w:val="24"/>
        </w:rPr>
        <w:t xml:space="preserve">Action:  One member recommended marketing the ERB at a </w:t>
      </w:r>
      <w:r w:rsidR="00A6078A" w:rsidRPr="00E31C85">
        <w:rPr>
          <w:rFonts w:ascii="Calibri" w:hAnsi="Calibri"/>
          <w:sz w:val="24"/>
          <w:szCs w:val="24"/>
        </w:rPr>
        <w:t xml:space="preserve">Subcabinet </w:t>
      </w:r>
      <w:r w:rsidRPr="00E31C85">
        <w:rPr>
          <w:rFonts w:ascii="Calibri" w:hAnsi="Calibri"/>
          <w:sz w:val="24"/>
          <w:szCs w:val="24"/>
        </w:rPr>
        <w:t>or</w:t>
      </w:r>
      <w:r w:rsidR="00A6078A" w:rsidRPr="00E31C85">
        <w:rPr>
          <w:rFonts w:ascii="Calibri" w:hAnsi="Calibri"/>
          <w:sz w:val="24"/>
          <w:szCs w:val="24"/>
        </w:rPr>
        <w:t xml:space="preserve"> Agency Head’s Meeting</w:t>
      </w:r>
      <w:r w:rsidRPr="00E31C85">
        <w:rPr>
          <w:rFonts w:ascii="Calibri" w:hAnsi="Calibri"/>
          <w:sz w:val="24"/>
          <w:szCs w:val="24"/>
        </w:rPr>
        <w:t xml:space="preserve">, and </w:t>
      </w:r>
      <w:r w:rsidR="00A6078A" w:rsidRPr="00E31C85">
        <w:rPr>
          <w:rFonts w:ascii="Calibri" w:hAnsi="Calibri"/>
          <w:sz w:val="24"/>
          <w:szCs w:val="24"/>
        </w:rPr>
        <w:t xml:space="preserve">having Chavonda speak </w:t>
      </w:r>
      <w:r w:rsidRPr="00E31C85">
        <w:rPr>
          <w:rFonts w:ascii="Calibri" w:hAnsi="Calibri"/>
          <w:sz w:val="24"/>
          <w:szCs w:val="24"/>
        </w:rPr>
        <w:t>about the ERB</w:t>
      </w:r>
      <w:r w:rsidR="00A6078A" w:rsidRPr="00E31C85">
        <w:rPr>
          <w:rFonts w:ascii="Calibri" w:hAnsi="Calibri"/>
          <w:sz w:val="24"/>
          <w:szCs w:val="24"/>
        </w:rPr>
        <w:t>.</w:t>
      </w:r>
    </w:p>
    <w:p w:rsidR="00A6078A" w:rsidRDefault="00A6078A" w:rsidP="00A6078A">
      <w:pPr>
        <w:pStyle w:val="NoSpacing"/>
        <w:numPr>
          <w:ilvl w:val="0"/>
          <w:numId w:val="3"/>
        </w:numPr>
        <w:rPr>
          <w:rFonts w:ascii="Calibri" w:hAnsi="Calibri"/>
          <w:sz w:val="24"/>
          <w:szCs w:val="24"/>
        </w:rPr>
      </w:pPr>
      <w:r>
        <w:rPr>
          <w:rFonts w:ascii="Calibri" w:hAnsi="Calibri"/>
          <w:sz w:val="24"/>
          <w:szCs w:val="24"/>
        </w:rPr>
        <w:t xml:space="preserve">Kimm Slayton:  </w:t>
      </w:r>
      <w:r w:rsidR="005B1B7E">
        <w:rPr>
          <w:rFonts w:ascii="Calibri" w:hAnsi="Calibri"/>
          <w:sz w:val="24"/>
          <w:szCs w:val="24"/>
        </w:rPr>
        <w:t xml:space="preserve">Notified </w:t>
      </w:r>
      <w:r w:rsidR="00C474B0">
        <w:rPr>
          <w:rFonts w:ascii="Calibri" w:hAnsi="Calibri"/>
          <w:sz w:val="24"/>
          <w:szCs w:val="24"/>
        </w:rPr>
        <w:t xml:space="preserve">the group </w:t>
      </w:r>
      <w:r w:rsidR="005B1B7E">
        <w:rPr>
          <w:rFonts w:ascii="Calibri" w:hAnsi="Calibri"/>
          <w:sz w:val="24"/>
          <w:szCs w:val="24"/>
        </w:rPr>
        <w:t xml:space="preserve">that ERMD is moving forward with the 2014 </w:t>
      </w:r>
      <w:r w:rsidR="00E31C85">
        <w:rPr>
          <w:rFonts w:ascii="Calibri" w:hAnsi="Calibri"/>
          <w:sz w:val="24"/>
          <w:szCs w:val="24"/>
        </w:rPr>
        <w:t xml:space="preserve">Presidential Rank Award (PRA) </w:t>
      </w:r>
      <w:r w:rsidR="005B1B7E">
        <w:rPr>
          <w:rFonts w:ascii="Calibri" w:hAnsi="Calibri"/>
          <w:sz w:val="24"/>
          <w:szCs w:val="24"/>
        </w:rPr>
        <w:t xml:space="preserve">nomination process.  All nominations packages are due by April 30, 2014.  She informed them </w:t>
      </w:r>
      <w:r w:rsidR="00F05D3F">
        <w:rPr>
          <w:rFonts w:ascii="Calibri" w:hAnsi="Calibri"/>
          <w:sz w:val="24"/>
          <w:szCs w:val="24"/>
        </w:rPr>
        <w:t xml:space="preserve">that </w:t>
      </w:r>
      <w:r w:rsidR="00C474B0">
        <w:rPr>
          <w:rFonts w:ascii="Calibri" w:hAnsi="Calibri"/>
          <w:sz w:val="24"/>
          <w:szCs w:val="24"/>
        </w:rPr>
        <w:t>no PRA</w:t>
      </w:r>
      <w:r w:rsidR="00A21AB5">
        <w:rPr>
          <w:rFonts w:ascii="Calibri" w:hAnsi="Calibri"/>
          <w:sz w:val="24"/>
          <w:szCs w:val="24"/>
        </w:rPr>
        <w:t>’s were</w:t>
      </w:r>
      <w:r w:rsidR="00C474B0">
        <w:rPr>
          <w:rFonts w:ascii="Calibri" w:hAnsi="Calibri"/>
          <w:sz w:val="24"/>
          <w:szCs w:val="24"/>
        </w:rPr>
        <w:t xml:space="preserve"> granted for FY 2013, but OPM will publicly recognize the finalists at </w:t>
      </w:r>
      <w:r w:rsidR="00A21AB5">
        <w:rPr>
          <w:rFonts w:ascii="Calibri" w:hAnsi="Calibri"/>
          <w:sz w:val="24"/>
          <w:szCs w:val="24"/>
        </w:rPr>
        <w:t>an</w:t>
      </w:r>
      <w:r w:rsidR="00C74F88">
        <w:rPr>
          <w:rFonts w:ascii="Calibri" w:hAnsi="Calibri"/>
          <w:sz w:val="24"/>
          <w:szCs w:val="24"/>
        </w:rPr>
        <w:t xml:space="preserve"> honorary</w:t>
      </w:r>
      <w:r w:rsidR="00C474B0">
        <w:rPr>
          <w:rFonts w:ascii="Calibri" w:hAnsi="Calibri"/>
          <w:sz w:val="24"/>
          <w:szCs w:val="24"/>
        </w:rPr>
        <w:t xml:space="preserve"> ceremony in June 2014.  The finalists are not precluded</w:t>
      </w:r>
      <w:r w:rsidR="00A21AB5">
        <w:rPr>
          <w:rFonts w:ascii="Calibri" w:hAnsi="Calibri"/>
          <w:sz w:val="24"/>
          <w:szCs w:val="24"/>
        </w:rPr>
        <w:t xml:space="preserve"> from</w:t>
      </w:r>
      <w:r w:rsidR="00C474B0">
        <w:rPr>
          <w:rFonts w:ascii="Calibri" w:hAnsi="Calibri"/>
          <w:sz w:val="24"/>
          <w:szCs w:val="24"/>
        </w:rPr>
        <w:t xml:space="preserve"> </w:t>
      </w:r>
      <w:r w:rsidR="00A21AB5">
        <w:rPr>
          <w:rFonts w:ascii="Calibri" w:hAnsi="Calibri"/>
          <w:sz w:val="24"/>
          <w:szCs w:val="24"/>
        </w:rPr>
        <w:t xml:space="preserve">being </w:t>
      </w:r>
      <w:r w:rsidR="00C474B0">
        <w:rPr>
          <w:rFonts w:ascii="Calibri" w:hAnsi="Calibri"/>
          <w:sz w:val="24"/>
          <w:szCs w:val="24"/>
        </w:rPr>
        <w:t>consider</w:t>
      </w:r>
      <w:r w:rsidR="00A21AB5">
        <w:rPr>
          <w:rFonts w:ascii="Calibri" w:hAnsi="Calibri"/>
          <w:sz w:val="24"/>
          <w:szCs w:val="24"/>
        </w:rPr>
        <w:t>ed</w:t>
      </w:r>
      <w:r w:rsidR="00C474B0">
        <w:rPr>
          <w:rFonts w:ascii="Calibri" w:hAnsi="Calibri"/>
          <w:sz w:val="24"/>
          <w:szCs w:val="24"/>
        </w:rPr>
        <w:t xml:space="preserve"> </w:t>
      </w:r>
      <w:r w:rsidR="00A21AB5">
        <w:rPr>
          <w:rFonts w:ascii="Calibri" w:hAnsi="Calibri"/>
          <w:sz w:val="24"/>
          <w:szCs w:val="24"/>
        </w:rPr>
        <w:t xml:space="preserve">for the </w:t>
      </w:r>
      <w:r w:rsidR="00C474B0">
        <w:rPr>
          <w:rFonts w:ascii="Calibri" w:hAnsi="Calibri"/>
          <w:sz w:val="24"/>
          <w:szCs w:val="24"/>
        </w:rPr>
        <w:t xml:space="preserve">2014 PRA’s.  </w:t>
      </w:r>
      <w:r>
        <w:rPr>
          <w:rFonts w:ascii="Calibri" w:hAnsi="Calibri"/>
          <w:sz w:val="24"/>
          <w:szCs w:val="24"/>
        </w:rPr>
        <w:t>One member</w:t>
      </w:r>
      <w:r w:rsidR="00C474B0">
        <w:rPr>
          <w:rFonts w:ascii="Calibri" w:hAnsi="Calibri"/>
          <w:sz w:val="24"/>
          <w:szCs w:val="24"/>
        </w:rPr>
        <w:t xml:space="preserve"> </w:t>
      </w:r>
      <w:r w:rsidR="005B1B7E">
        <w:rPr>
          <w:rFonts w:ascii="Calibri" w:hAnsi="Calibri"/>
          <w:sz w:val="24"/>
          <w:szCs w:val="24"/>
        </w:rPr>
        <w:t xml:space="preserve">motioned, that contingent upon the records checks, the ERB will </w:t>
      </w:r>
      <w:r w:rsidR="00C474B0">
        <w:rPr>
          <w:rFonts w:ascii="Calibri" w:hAnsi="Calibri"/>
          <w:sz w:val="24"/>
          <w:szCs w:val="24"/>
        </w:rPr>
        <w:t>forward the 2013 finalists to the Secretary for</w:t>
      </w:r>
      <w:r w:rsidR="00A21AB5">
        <w:rPr>
          <w:rFonts w:ascii="Calibri" w:hAnsi="Calibri"/>
          <w:sz w:val="24"/>
          <w:szCs w:val="24"/>
        </w:rPr>
        <w:t xml:space="preserve"> </w:t>
      </w:r>
      <w:r w:rsidR="00C474B0">
        <w:rPr>
          <w:rFonts w:ascii="Calibri" w:hAnsi="Calibri"/>
          <w:sz w:val="24"/>
          <w:szCs w:val="24"/>
        </w:rPr>
        <w:t>consideration of the 2014 PRA</w:t>
      </w:r>
      <w:r w:rsidR="005B1B7E">
        <w:rPr>
          <w:rFonts w:ascii="Calibri" w:hAnsi="Calibri"/>
          <w:sz w:val="24"/>
          <w:szCs w:val="24"/>
        </w:rPr>
        <w:t>.</w:t>
      </w:r>
      <w:r>
        <w:rPr>
          <w:rFonts w:ascii="Calibri" w:hAnsi="Calibri"/>
          <w:sz w:val="24"/>
          <w:szCs w:val="24"/>
        </w:rPr>
        <w:t xml:space="preserve">  </w:t>
      </w:r>
    </w:p>
    <w:p w:rsidR="00A6078A" w:rsidRDefault="00A6078A" w:rsidP="00A6078A">
      <w:pPr>
        <w:pStyle w:val="NoSpacing"/>
        <w:numPr>
          <w:ilvl w:val="1"/>
          <w:numId w:val="3"/>
        </w:numPr>
        <w:rPr>
          <w:rFonts w:ascii="Calibri" w:hAnsi="Calibri"/>
          <w:sz w:val="24"/>
          <w:szCs w:val="24"/>
        </w:rPr>
      </w:pPr>
      <w:r>
        <w:rPr>
          <w:rFonts w:ascii="Calibri" w:hAnsi="Calibri"/>
          <w:sz w:val="24"/>
          <w:szCs w:val="24"/>
        </w:rPr>
        <w:t>V</w:t>
      </w:r>
      <w:r w:rsidR="005B1B7E">
        <w:rPr>
          <w:rFonts w:ascii="Calibri" w:hAnsi="Calibri"/>
          <w:sz w:val="24"/>
          <w:szCs w:val="24"/>
        </w:rPr>
        <w:t>ote:  All members agreed to the</w:t>
      </w:r>
      <w:r>
        <w:rPr>
          <w:rFonts w:ascii="Calibri" w:hAnsi="Calibri"/>
          <w:sz w:val="24"/>
          <w:szCs w:val="24"/>
        </w:rPr>
        <w:t xml:space="preserve"> motion.</w:t>
      </w:r>
    </w:p>
    <w:p w:rsidR="00085E77" w:rsidRDefault="004A579A" w:rsidP="0028116A">
      <w:pPr>
        <w:pStyle w:val="NoSpacing"/>
        <w:numPr>
          <w:ilvl w:val="0"/>
          <w:numId w:val="3"/>
        </w:numPr>
        <w:rPr>
          <w:rFonts w:ascii="Calibri" w:hAnsi="Calibri"/>
          <w:sz w:val="24"/>
          <w:szCs w:val="24"/>
        </w:rPr>
      </w:pPr>
      <w:r w:rsidRPr="00867E90">
        <w:rPr>
          <w:rFonts w:ascii="Calibri" w:hAnsi="Calibri"/>
          <w:sz w:val="24"/>
          <w:szCs w:val="24"/>
        </w:rPr>
        <w:t xml:space="preserve">Karlease Kelly:  </w:t>
      </w:r>
      <w:r w:rsidR="00C74F88">
        <w:rPr>
          <w:rFonts w:ascii="Calibri" w:hAnsi="Calibri"/>
          <w:sz w:val="24"/>
          <w:szCs w:val="24"/>
        </w:rPr>
        <w:t>Re</w:t>
      </w:r>
      <w:r w:rsidR="00E31C85">
        <w:rPr>
          <w:rFonts w:ascii="Calibri" w:hAnsi="Calibri"/>
          <w:sz w:val="24"/>
          <w:szCs w:val="24"/>
        </w:rPr>
        <w:t>quested</w:t>
      </w:r>
      <w:r w:rsidR="00C74F88">
        <w:rPr>
          <w:rFonts w:ascii="Calibri" w:hAnsi="Calibri"/>
          <w:sz w:val="24"/>
          <w:szCs w:val="24"/>
        </w:rPr>
        <w:t xml:space="preserve"> feedback about </w:t>
      </w:r>
      <w:r w:rsidR="00085E77">
        <w:rPr>
          <w:rFonts w:ascii="Calibri" w:hAnsi="Calibri"/>
          <w:sz w:val="24"/>
          <w:szCs w:val="24"/>
        </w:rPr>
        <w:t>having</w:t>
      </w:r>
      <w:r w:rsidR="00C74F88">
        <w:rPr>
          <w:rFonts w:ascii="Calibri" w:hAnsi="Calibri"/>
          <w:sz w:val="24"/>
          <w:szCs w:val="24"/>
        </w:rPr>
        <w:t xml:space="preserve"> a 2015 SES CDP class.  </w:t>
      </w:r>
      <w:r w:rsidR="00E31C85">
        <w:rPr>
          <w:rFonts w:ascii="Calibri" w:hAnsi="Calibri"/>
          <w:sz w:val="24"/>
          <w:szCs w:val="24"/>
        </w:rPr>
        <w:t xml:space="preserve">A discussion was held about the previous programs.  </w:t>
      </w:r>
      <w:r w:rsidR="00085E77">
        <w:rPr>
          <w:rFonts w:ascii="Calibri" w:hAnsi="Calibri"/>
          <w:sz w:val="24"/>
          <w:szCs w:val="24"/>
        </w:rPr>
        <w:t xml:space="preserve">Recommendations included </w:t>
      </w:r>
      <w:r w:rsidR="00A21AB5">
        <w:rPr>
          <w:rFonts w:ascii="Calibri" w:hAnsi="Calibri"/>
          <w:sz w:val="24"/>
          <w:szCs w:val="24"/>
        </w:rPr>
        <w:t>getting the</w:t>
      </w:r>
      <w:r w:rsidR="00085E77">
        <w:rPr>
          <w:rFonts w:ascii="Calibri" w:hAnsi="Calibri"/>
          <w:sz w:val="24"/>
          <w:szCs w:val="24"/>
        </w:rPr>
        <w:t xml:space="preserve"> Mission Areas </w:t>
      </w:r>
      <w:r w:rsidR="00A21AB5">
        <w:rPr>
          <w:rFonts w:ascii="Calibri" w:hAnsi="Calibri"/>
          <w:sz w:val="24"/>
          <w:szCs w:val="24"/>
        </w:rPr>
        <w:t>more involved</w:t>
      </w:r>
      <w:r w:rsidR="007A76DD">
        <w:rPr>
          <w:rFonts w:ascii="Calibri" w:hAnsi="Calibri"/>
          <w:sz w:val="24"/>
          <w:szCs w:val="24"/>
        </w:rPr>
        <w:t xml:space="preserve"> earlier and/or</w:t>
      </w:r>
      <w:r w:rsidR="00E31C85">
        <w:rPr>
          <w:rFonts w:ascii="Calibri" w:hAnsi="Calibri"/>
          <w:sz w:val="24"/>
          <w:szCs w:val="24"/>
        </w:rPr>
        <w:t xml:space="preserve"> reassessing the interview/selection process.  General consensus was that the </w:t>
      </w:r>
      <w:r w:rsidR="006939A7">
        <w:rPr>
          <w:rFonts w:ascii="Calibri" w:hAnsi="Calibri"/>
          <w:sz w:val="24"/>
          <w:szCs w:val="24"/>
        </w:rPr>
        <w:t xml:space="preserve">SES CDP list is </w:t>
      </w:r>
      <w:r w:rsidR="00E31C85">
        <w:rPr>
          <w:rFonts w:ascii="Calibri" w:hAnsi="Calibri"/>
          <w:sz w:val="24"/>
          <w:szCs w:val="24"/>
        </w:rPr>
        <w:t xml:space="preserve">a </w:t>
      </w:r>
      <w:r w:rsidR="006939A7">
        <w:rPr>
          <w:rFonts w:ascii="Calibri" w:hAnsi="Calibri"/>
          <w:sz w:val="24"/>
          <w:szCs w:val="24"/>
        </w:rPr>
        <w:t xml:space="preserve">valuable </w:t>
      </w:r>
      <w:r w:rsidR="00E31C85">
        <w:rPr>
          <w:rFonts w:ascii="Calibri" w:hAnsi="Calibri"/>
          <w:sz w:val="24"/>
          <w:szCs w:val="24"/>
        </w:rPr>
        <w:t xml:space="preserve">program </w:t>
      </w:r>
      <w:r w:rsidR="006939A7">
        <w:rPr>
          <w:rFonts w:ascii="Calibri" w:hAnsi="Calibri"/>
          <w:sz w:val="24"/>
          <w:szCs w:val="24"/>
        </w:rPr>
        <w:t>and benefits the agencies with making timely selections.</w:t>
      </w:r>
      <w:r w:rsidR="00E31C85">
        <w:rPr>
          <w:rFonts w:ascii="Calibri" w:hAnsi="Calibri"/>
          <w:sz w:val="24"/>
          <w:szCs w:val="24"/>
        </w:rPr>
        <w:t xml:space="preserve">  Due to the numbers of current graduates, the SES CDP is tabled to 2016.</w:t>
      </w:r>
    </w:p>
    <w:p w:rsidR="009C56CE" w:rsidRDefault="009C56CE" w:rsidP="0028116A">
      <w:pPr>
        <w:pStyle w:val="NoSpacing"/>
        <w:numPr>
          <w:ilvl w:val="0"/>
          <w:numId w:val="3"/>
        </w:numPr>
        <w:rPr>
          <w:rFonts w:ascii="Calibri" w:hAnsi="Calibri"/>
          <w:sz w:val="24"/>
          <w:szCs w:val="24"/>
        </w:rPr>
      </w:pPr>
      <w:r>
        <w:rPr>
          <w:rFonts w:ascii="Calibri" w:hAnsi="Calibri"/>
          <w:sz w:val="24"/>
          <w:szCs w:val="24"/>
        </w:rPr>
        <w:t>Jon Holladay:  Shared the Secretary’s thoughts about the Leadership</w:t>
      </w:r>
      <w:r w:rsidR="00195593">
        <w:rPr>
          <w:rFonts w:ascii="Calibri" w:hAnsi="Calibri"/>
          <w:sz w:val="24"/>
          <w:szCs w:val="24"/>
        </w:rPr>
        <w:t xml:space="preserve"> Development for USDA</w:t>
      </w:r>
      <w:r>
        <w:rPr>
          <w:rFonts w:ascii="Calibri" w:hAnsi="Calibri"/>
          <w:sz w:val="24"/>
          <w:szCs w:val="24"/>
        </w:rPr>
        <w:t xml:space="preserve"> document.  The Secretary was interested in</w:t>
      </w:r>
      <w:r w:rsidR="00195593">
        <w:rPr>
          <w:rFonts w:ascii="Calibri" w:hAnsi="Calibri"/>
          <w:sz w:val="24"/>
          <w:szCs w:val="24"/>
        </w:rPr>
        <w:t xml:space="preserve"> standardized t</w:t>
      </w:r>
      <w:r>
        <w:rPr>
          <w:rFonts w:ascii="Calibri" w:hAnsi="Calibri"/>
          <w:sz w:val="24"/>
          <w:szCs w:val="24"/>
        </w:rPr>
        <w:t>raining</w:t>
      </w:r>
      <w:r w:rsidR="00195593">
        <w:rPr>
          <w:rFonts w:ascii="Calibri" w:hAnsi="Calibri"/>
          <w:sz w:val="24"/>
          <w:szCs w:val="24"/>
        </w:rPr>
        <w:t xml:space="preserve">, </w:t>
      </w:r>
      <w:r>
        <w:rPr>
          <w:rFonts w:ascii="Calibri" w:hAnsi="Calibri"/>
          <w:sz w:val="24"/>
          <w:szCs w:val="24"/>
        </w:rPr>
        <w:t xml:space="preserve">recruitment and improving internships.  </w:t>
      </w:r>
      <w:r w:rsidR="00195593">
        <w:rPr>
          <w:rFonts w:ascii="Calibri" w:hAnsi="Calibri"/>
          <w:sz w:val="24"/>
          <w:szCs w:val="24"/>
        </w:rPr>
        <w:t xml:space="preserve">Jon asked the ERB what they could contribute to the most of these three areas.  The members noted that Agencies have internal mechanisms in place for recruitment and internships, and also discussed existing challenges with those mechanisms:  challenges with the Pathways program, antiquated GS system, </w:t>
      </w:r>
      <w:r w:rsidR="00F05D3F">
        <w:rPr>
          <w:rFonts w:ascii="Calibri" w:hAnsi="Calibri"/>
          <w:sz w:val="24"/>
          <w:szCs w:val="24"/>
        </w:rPr>
        <w:t xml:space="preserve">and the negatives and positives of </w:t>
      </w:r>
      <w:r w:rsidR="00697641">
        <w:rPr>
          <w:rFonts w:ascii="Calibri" w:hAnsi="Calibri"/>
          <w:sz w:val="24"/>
          <w:szCs w:val="24"/>
        </w:rPr>
        <w:t>mentoring.</w:t>
      </w:r>
    </w:p>
    <w:p w:rsidR="00F05D3F" w:rsidRDefault="00F05D3F" w:rsidP="00F05D3F">
      <w:pPr>
        <w:pStyle w:val="NoSpacing"/>
        <w:numPr>
          <w:ilvl w:val="1"/>
          <w:numId w:val="3"/>
        </w:numPr>
        <w:rPr>
          <w:rFonts w:ascii="Calibri" w:hAnsi="Calibri"/>
          <w:sz w:val="24"/>
          <w:szCs w:val="24"/>
        </w:rPr>
      </w:pPr>
      <w:r>
        <w:rPr>
          <w:rFonts w:ascii="Calibri" w:hAnsi="Calibri"/>
          <w:sz w:val="24"/>
          <w:szCs w:val="24"/>
        </w:rPr>
        <w:t xml:space="preserve">Recommendation:  The Vice Chair recommended the ERB focus on standardized training and to provide equal opportunity to all employees.  </w:t>
      </w:r>
    </w:p>
    <w:p w:rsidR="00C022DC" w:rsidRPr="00C022DC" w:rsidRDefault="00C022DC" w:rsidP="00C022DC">
      <w:pPr>
        <w:pStyle w:val="NoSpacing"/>
        <w:ind w:left="720"/>
        <w:rPr>
          <w:rFonts w:ascii="Calibri" w:hAnsi="Calibri"/>
          <w:sz w:val="24"/>
          <w:szCs w:val="24"/>
        </w:rPr>
      </w:pPr>
    </w:p>
    <w:p w:rsidR="008A64AB" w:rsidRPr="0028116A" w:rsidRDefault="00FC6CE4" w:rsidP="003914CF">
      <w:pPr>
        <w:pStyle w:val="NoSpacing"/>
        <w:rPr>
          <w:rFonts w:ascii="Calibri" w:hAnsi="Calibri"/>
        </w:rPr>
      </w:pPr>
      <w:r w:rsidRPr="0028116A">
        <w:rPr>
          <w:rFonts w:ascii="Calibri" w:hAnsi="Calibri"/>
          <w:sz w:val="24"/>
          <w:szCs w:val="24"/>
        </w:rPr>
        <w:t xml:space="preserve">Meeting adjourned at </w:t>
      </w:r>
      <w:r w:rsidR="00C158DA" w:rsidRPr="0028116A">
        <w:rPr>
          <w:rFonts w:ascii="Calibri" w:hAnsi="Calibri"/>
          <w:sz w:val="24"/>
          <w:szCs w:val="24"/>
        </w:rPr>
        <w:t>2:5</w:t>
      </w:r>
      <w:r w:rsidR="00F05D3F">
        <w:rPr>
          <w:rFonts w:ascii="Calibri" w:hAnsi="Calibri"/>
          <w:sz w:val="24"/>
          <w:szCs w:val="24"/>
        </w:rPr>
        <w:t>7</w:t>
      </w:r>
      <w:r w:rsidR="009C2C97" w:rsidRPr="0028116A">
        <w:rPr>
          <w:rFonts w:ascii="Calibri" w:hAnsi="Calibri"/>
          <w:sz w:val="24"/>
          <w:szCs w:val="24"/>
        </w:rPr>
        <w:t xml:space="preserve"> </w:t>
      </w:r>
      <w:r w:rsidRPr="0028116A">
        <w:rPr>
          <w:rFonts w:ascii="Calibri" w:hAnsi="Calibri"/>
          <w:sz w:val="24"/>
          <w:szCs w:val="24"/>
        </w:rPr>
        <w:t>p.m.</w:t>
      </w:r>
    </w:p>
    <w:p w:rsidR="00242D4D" w:rsidRDefault="00242D4D" w:rsidP="003914CF">
      <w:pPr>
        <w:pStyle w:val="NoSpacing"/>
        <w:rPr>
          <w:rFonts w:ascii="Calibri" w:hAnsi="Calibri"/>
        </w:rPr>
      </w:pPr>
    </w:p>
    <w:p w:rsidR="00433334" w:rsidRDefault="00433334" w:rsidP="003914CF">
      <w:pPr>
        <w:pStyle w:val="NoSpacing"/>
        <w:rPr>
          <w:rFonts w:ascii="Calibri" w:hAnsi="Calibri"/>
        </w:rPr>
      </w:pPr>
    </w:p>
    <w:p w:rsidR="003914CF" w:rsidRPr="003914CF" w:rsidRDefault="00433334" w:rsidP="003914CF">
      <w:pPr>
        <w:pStyle w:val="NoSpacing"/>
        <w:rPr>
          <w:rFonts w:ascii="Calibri" w:hAnsi="Calibri"/>
        </w:rPr>
      </w:pPr>
      <w:r>
        <w:rPr>
          <w:rFonts w:ascii="Calibri" w:hAnsi="Calibri"/>
        </w:rPr>
        <w:t xml:space="preserve"> </w:t>
      </w:r>
    </w:p>
    <w:p w:rsidR="00F5715B" w:rsidRPr="00F5715B" w:rsidRDefault="00F5715B" w:rsidP="008F2CFE">
      <w:pPr>
        <w:rPr>
          <w:rFonts w:ascii="Calibri" w:hAnsi="Calibri"/>
        </w:rPr>
      </w:pPr>
    </w:p>
    <w:p w:rsidR="00664CE0" w:rsidRPr="008F2CFE" w:rsidRDefault="00664CE0">
      <w:pPr>
        <w:rPr>
          <w:rFonts w:ascii="Times New Roman" w:hAnsi="Times New Roman" w:cs="Times New Roman"/>
          <w:sz w:val="24"/>
          <w:szCs w:val="24"/>
        </w:rPr>
      </w:pPr>
    </w:p>
    <w:sectPr w:rsidR="00664CE0" w:rsidRPr="008F2CFE" w:rsidSect="000A741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Borders w:offsetFrom="page">
        <w:bottom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78A" w:rsidRDefault="00A6078A" w:rsidP="00680D15">
      <w:pPr>
        <w:spacing w:after="0" w:line="240" w:lineRule="auto"/>
      </w:pPr>
      <w:r>
        <w:separator/>
      </w:r>
    </w:p>
  </w:endnote>
  <w:endnote w:type="continuationSeparator" w:id="0">
    <w:p w:rsidR="00A6078A" w:rsidRDefault="00A6078A" w:rsidP="00680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6F1" w:rsidRDefault="00D656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959"/>
      <w:gridCol w:w="8631"/>
    </w:tblGrid>
    <w:tr w:rsidR="00A6078A">
      <w:tc>
        <w:tcPr>
          <w:tcW w:w="500" w:type="pct"/>
          <w:shd w:val="clear" w:color="auto" w:fill="A5B592" w:themeFill="accent1"/>
        </w:tcPr>
        <w:p w:rsidR="00A6078A" w:rsidRDefault="00A6078A">
          <w:pPr>
            <w:pStyle w:val="Footer"/>
            <w:jc w:val="right"/>
            <w:rPr>
              <w:b/>
              <w:color w:val="FFFFFF" w:themeColor="background1"/>
            </w:rPr>
          </w:pPr>
        </w:p>
      </w:tc>
      <w:tc>
        <w:tcPr>
          <w:tcW w:w="4500" w:type="pct"/>
          <w:tcBorders>
            <w:top w:val="single" w:sz="4" w:space="0" w:color="auto"/>
          </w:tcBorders>
        </w:tcPr>
        <w:p w:rsidR="00A6078A" w:rsidRDefault="00A6078A" w:rsidP="00664CE0">
          <w:pPr>
            <w:pStyle w:val="Footer"/>
          </w:pPr>
          <w:r>
            <w:t xml:space="preserve"> </w:t>
          </w:r>
          <w:sdt>
            <w:sdtPr>
              <w:rPr>
                <w:rFonts w:ascii="Arial" w:hAnsi="Arial" w:cs="Arial"/>
              </w:rPr>
              <w:alias w:val="Company"/>
              <w:id w:val="75914618"/>
              <w:dataBinding w:prefixMappings="xmlns:ns0='http://schemas.openxmlformats.org/officeDocument/2006/extended-properties'" w:xpath="/ns0:Properties[1]/ns0:Company[1]" w:storeItemID="{6668398D-A668-4E3E-A5EB-62B293D839F1}"/>
              <w:text/>
            </w:sdtPr>
            <w:sdtEndPr/>
            <w:sdtContent>
              <w:r>
                <w:rPr>
                  <w:rFonts w:ascii="Arial" w:hAnsi="Arial" w:cs="Arial"/>
                </w:rPr>
                <w:t xml:space="preserve">Prepared by:  </w:t>
              </w:r>
              <w:r w:rsidRPr="00D93D41">
                <w:rPr>
                  <w:rFonts w:ascii="Arial" w:hAnsi="Arial" w:cs="Arial"/>
                </w:rPr>
                <w:t>OHRM/ERMD</w:t>
              </w:r>
            </w:sdtContent>
          </w:sdt>
        </w:p>
      </w:tc>
    </w:tr>
  </w:tbl>
  <w:p w:rsidR="00A6078A" w:rsidRDefault="00A607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6F1" w:rsidRDefault="00D656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78A" w:rsidRDefault="00A6078A" w:rsidP="00680D15">
      <w:pPr>
        <w:spacing w:after="0" w:line="240" w:lineRule="auto"/>
      </w:pPr>
      <w:r>
        <w:separator/>
      </w:r>
    </w:p>
  </w:footnote>
  <w:footnote w:type="continuationSeparator" w:id="0">
    <w:p w:rsidR="00A6078A" w:rsidRDefault="00A6078A" w:rsidP="00680D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6F1" w:rsidRDefault="00D656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81" w:type="pct"/>
      <w:tblInd w:w="-155" w:type="dxa"/>
      <w:tblCellMar>
        <w:top w:w="72" w:type="dxa"/>
        <w:left w:w="115" w:type="dxa"/>
        <w:bottom w:w="72" w:type="dxa"/>
        <w:right w:w="115" w:type="dxa"/>
      </w:tblCellMar>
      <w:tblLook w:val="04A0" w:firstRow="1" w:lastRow="0" w:firstColumn="1" w:lastColumn="0" w:noHBand="0" w:noVBand="1"/>
    </w:tblPr>
    <w:tblGrid>
      <w:gridCol w:w="3033"/>
      <w:gridCol w:w="6712"/>
    </w:tblGrid>
    <w:tr w:rsidR="00A6078A">
      <w:tc>
        <w:tcPr>
          <w:tcW w:w="1556" w:type="pct"/>
          <w:shd w:val="clear" w:color="auto" w:fill="A5B592" w:themeFill="accent1"/>
          <w:vAlign w:val="bottom"/>
        </w:tcPr>
        <w:p w:rsidR="00A6078A" w:rsidRPr="00B1764D" w:rsidRDefault="00A6078A" w:rsidP="00B1764D">
          <w:pPr>
            <w:pStyle w:val="Header"/>
            <w:jc w:val="right"/>
            <w:rPr>
              <w:rFonts w:ascii="Arial" w:hAnsi="Arial" w:cs="Arial"/>
              <w:b/>
              <w:color w:val="FFFFFF" w:themeColor="background1"/>
              <w:sz w:val="24"/>
              <w:szCs w:val="24"/>
            </w:rPr>
          </w:pPr>
          <w:bookmarkStart w:id="0" w:name="_GoBack"/>
          <w:bookmarkEnd w:id="0"/>
          <w:r w:rsidRPr="00B1764D">
            <w:rPr>
              <w:rFonts w:ascii="Arial" w:hAnsi="Arial" w:cs="Arial"/>
              <w:b/>
              <w:color w:val="FFFFFF" w:themeColor="background1"/>
              <w:sz w:val="24"/>
              <w:szCs w:val="24"/>
            </w:rPr>
            <w:t>Meeting Minutes</w:t>
          </w:r>
        </w:p>
      </w:tc>
      <w:tc>
        <w:tcPr>
          <w:tcW w:w="3444" w:type="pct"/>
          <w:tcBorders>
            <w:bottom w:val="single" w:sz="4" w:space="0" w:color="auto"/>
          </w:tcBorders>
          <w:vAlign w:val="bottom"/>
        </w:tcPr>
        <w:p w:rsidR="00A6078A" w:rsidRDefault="00D656F1" w:rsidP="000A04A6">
          <w:pPr>
            <w:pStyle w:val="Header"/>
            <w:rPr>
              <w:bCs/>
              <w:color w:val="B79214" w:themeColor="accent3" w:themeShade="BF"/>
              <w:sz w:val="24"/>
              <w:szCs w:val="24"/>
            </w:rPr>
          </w:pPr>
          <w:sdt>
            <w:sdtPr>
              <w:rPr>
                <w:rFonts w:ascii="Arial" w:hAnsi="Arial" w:cs="Arial"/>
                <w:b/>
                <w:bCs/>
                <w:caps/>
                <w:sz w:val="24"/>
                <w:szCs w:val="24"/>
              </w:rPr>
              <w:alias w:val="Title"/>
              <w:id w:val="77625180"/>
              <w:placeholder>
                <w:docPart w:val="4BA535F0033F40D5AB9FB3C71024B43C"/>
              </w:placeholder>
              <w:dataBinding w:prefixMappings="xmlns:ns0='http://schemas.openxmlformats.org/package/2006/metadata/core-properties' xmlns:ns1='http://purl.org/dc/elements/1.1/'" w:xpath="/ns0:coreProperties[1]/ns1:title[1]" w:storeItemID="{6C3C8BC8-F283-45AE-878A-BAB7291924A1}"/>
              <w:text/>
            </w:sdtPr>
            <w:sdtEndPr/>
            <w:sdtContent>
              <w:r w:rsidR="00A6078A">
                <w:rPr>
                  <w:rFonts w:ascii="Arial" w:hAnsi="Arial" w:cs="Arial"/>
                  <w:b/>
                  <w:bCs/>
                  <w:caps/>
                  <w:sz w:val="24"/>
                  <w:szCs w:val="24"/>
                </w:rPr>
                <w:t>SECRETARY’S EXECUTIVE RESOURCES BOARD</w:t>
              </w:r>
            </w:sdtContent>
          </w:sdt>
        </w:p>
      </w:tc>
    </w:tr>
  </w:tbl>
  <w:p w:rsidR="00A6078A" w:rsidRPr="00365909" w:rsidRDefault="00A6078A" w:rsidP="00680D15">
    <w:pPr>
      <w:pStyle w:val="Header"/>
      <w:jc w:val="center"/>
      <w:rPr>
        <w:rFonts w:ascii="Times New Roman" w:hAnsi="Times New Roman" w:cs="Times New Roman"/>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6F1" w:rsidRDefault="00D656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B153D"/>
    <w:multiLevelType w:val="hybridMultilevel"/>
    <w:tmpl w:val="7BC0FE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E7F1D50"/>
    <w:multiLevelType w:val="hybridMultilevel"/>
    <w:tmpl w:val="DF205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947A9C"/>
    <w:multiLevelType w:val="hybridMultilevel"/>
    <w:tmpl w:val="93C67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D15"/>
    <w:rsid w:val="00006693"/>
    <w:rsid w:val="00021571"/>
    <w:rsid w:val="00022D5D"/>
    <w:rsid w:val="000269CE"/>
    <w:rsid w:val="00027F10"/>
    <w:rsid w:val="00065DFD"/>
    <w:rsid w:val="00076140"/>
    <w:rsid w:val="00085E77"/>
    <w:rsid w:val="00086185"/>
    <w:rsid w:val="00091513"/>
    <w:rsid w:val="000A04A6"/>
    <w:rsid w:val="000A7414"/>
    <w:rsid w:val="000F469E"/>
    <w:rsid w:val="000F67B3"/>
    <w:rsid w:val="00107DA1"/>
    <w:rsid w:val="001142FE"/>
    <w:rsid w:val="00140A9D"/>
    <w:rsid w:val="00195593"/>
    <w:rsid w:val="001E729A"/>
    <w:rsid w:val="002104B7"/>
    <w:rsid w:val="00227F8F"/>
    <w:rsid w:val="00234D71"/>
    <w:rsid w:val="002373A2"/>
    <w:rsid w:val="00242D4D"/>
    <w:rsid w:val="00245E2F"/>
    <w:rsid w:val="00252C68"/>
    <w:rsid w:val="00263FFC"/>
    <w:rsid w:val="0028116A"/>
    <w:rsid w:val="00284EA6"/>
    <w:rsid w:val="002A2AB4"/>
    <w:rsid w:val="002B6238"/>
    <w:rsid w:val="002C01F9"/>
    <w:rsid w:val="002E5380"/>
    <w:rsid w:val="0030656A"/>
    <w:rsid w:val="00341BDE"/>
    <w:rsid w:val="00345453"/>
    <w:rsid w:val="00365909"/>
    <w:rsid w:val="00374BF1"/>
    <w:rsid w:val="003914CF"/>
    <w:rsid w:val="003A13E8"/>
    <w:rsid w:val="003C24BD"/>
    <w:rsid w:val="003F232B"/>
    <w:rsid w:val="003F513B"/>
    <w:rsid w:val="00433334"/>
    <w:rsid w:val="004A579A"/>
    <w:rsid w:val="004B4CE0"/>
    <w:rsid w:val="004C3AA5"/>
    <w:rsid w:val="004C77CD"/>
    <w:rsid w:val="004F5785"/>
    <w:rsid w:val="00505136"/>
    <w:rsid w:val="00511C60"/>
    <w:rsid w:val="00527410"/>
    <w:rsid w:val="005720FB"/>
    <w:rsid w:val="0059399C"/>
    <w:rsid w:val="00596F04"/>
    <w:rsid w:val="005974CB"/>
    <w:rsid w:val="005B1B7E"/>
    <w:rsid w:val="005B6708"/>
    <w:rsid w:val="005C193B"/>
    <w:rsid w:val="005D1A59"/>
    <w:rsid w:val="005E0ACC"/>
    <w:rsid w:val="005E3E3C"/>
    <w:rsid w:val="005F3FCF"/>
    <w:rsid w:val="00602575"/>
    <w:rsid w:val="006032F3"/>
    <w:rsid w:val="00605338"/>
    <w:rsid w:val="00613DEF"/>
    <w:rsid w:val="006461DE"/>
    <w:rsid w:val="00662AD2"/>
    <w:rsid w:val="00664CE0"/>
    <w:rsid w:val="00665D2A"/>
    <w:rsid w:val="00674A38"/>
    <w:rsid w:val="00680D15"/>
    <w:rsid w:val="006939A7"/>
    <w:rsid w:val="00697641"/>
    <w:rsid w:val="006B57B8"/>
    <w:rsid w:val="006C5914"/>
    <w:rsid w:val="006C7C47"/>
    <w:rsid w:val="006D5B66"/>
    <w:rsid w:val="006D6050"/>
    <w:rsid w:val="006D7B07"/>
    <w:rsid w:val="007043F2"/>
    <w:rsid w:val="00717025"/>
    <w:rsid w:val="00724BF9"/>
    <w:rsid w:val="007404B9"/>
    <w:rsid w:val="00741101"/>
    <w:rsid w:val="007422FD"/>
    <w:rsid w:val="007629DA"/>
    <w:rsid w:val="007A2851"/>
    <w:rsid w:val="007A485E"/>
    <w:rsid w:val="007A76DD"/>
    <w:rsid w:val="007C0436"/>
    <w:rsid w:val="007C3F7A"/>
    <w:rsid w:val="0081310C"/>
    <w:rsid w:val="00834917"/>
    <w:rsid w:val="00844C61"/>
    <w:rsid w:val="008548F3"/>
    <w:rsid w:val="00867E90"/>
    <w:rsid w:val="008A64AB"/>
    <w:rsid w:val="008A6B32"/>
    <w:rsid w:val="008F2CFE"/>
    <w:rsid w:val="008F4FA1"/>
    <w:rsid w:val="008F5BF2"/>
    <w:rsid w:val="0090535B"/>
    <w:rsid w:val="00922EB3"/>
    <w:rsid w:val="0093375C"/>
    <w:rsid w:val="0094774D"/>
    <w:rsid w:val="00956287"/>
    <w:rsid w:val="009646E2"/>
    <w:rsid w:val="00964D31"/>
    <w:rsid w:val="00982477"/>
    <w:rsid w:val="009B3186"/>
    <w:rsid w:val="009C2C97"/>
    <w:rsid w:val="009C56CE"/>
    <w:rsid w:val="009D09C6"/>
    <w:rsid w:val="00A17C36"/>
    <w:rsid w:val="00A21AB5"/>
    <w:rsid w:val="00A32C94"/>
    <w:rsid w:val="00A6078A"/>
    <w:rsid w:val="00A70C39"/>
    <w:rsid w:val="00A860B6"/>
    <w:rsid w:val="00AB4C26"/>
    <w:rsid w:val="00AC359D"/>
    <w:rsid w:val="00AC6ACE"/>
    <w:rsid w:val="00AE0A13"/>
    <w:rsid w:val="00B111EB"/>
    <w:rsid w:val="00B15511"/>
    <w:rsid w:val="00B1764D"/>
    <w:rsid w:val="00B274E6"/>
    <w:rsid w:val="00B446FF"/>
    <w:rsid w:val="00B53B67"/>
    <w:rsid w:val="00B639CB"/>
    <w:rsid w:val="00B64E92"/>
    <w:rsid w:val="00B65D2C"/>
    <w:rsid w:val="00B71FBC"/>
    <w:rsid w:val="00B74C7A"/>
    <w:rsid w:val="00BD52E4"/>
    <w:rsid w:val="00BE25D4"/>
    <w:rsid w:val="00C022DC"/>
    <w:rsid w:val="00C13E3D"/>
    <w:rsid w:val="00C158DA"/>
    <w:rsid w:val="00C357B8"/>
    <w:rsid w:val="00C4214B"/>
    <w:rsid w:val="00C474B0"/>
    <w:rsid w:val="00C74C04"/>
    <w:rsid w:val="00C74F88"/>
    <w:rsid w:val="00C77DB6"/>
    <w:rsid w:val="00CA608E"/>
    <w:rsid w:val="00CB121C"/>
    <w:rsid w:val="00CD01C7"/>
    <w:rsid w:val="00CE42F2"/>
    <w:rsid w:val="00D03FEB"/>
    <w:rsid w:val="00D344C6"/>
    <w:rsid w:val="00D47E66"/>
    <w:rsid w:val="00D656F1"/>
    <w:rsid w:val="00D833DA"/>
    <w:rsid w:val="00D83CC7"/>
    <w:rsid w:val="00D93D41"/>
    <w:rsid w:val="00DC4608"/>
    <w:rsid w:val="00DC7328"/>
    <w:rsid w:val="00DD06EA"/>
    <w:rsid w:val="00DF6626"/>
    <w:rsid w:val="00E039CA"/>
    <w:rsid w:val="00E20372"/>
    <w:rsid w:val="00E31C85"/>
    <w:rsid w:val="00E31E41"/>
    <w:rsid w:val="00E35A43"/>
    <w:rsid w:val="00E37752"/>
    <w:rsid w:val="00E551E7"/>
    <w:rsid w:val="00E606B3"/>
    <w:rsid w:val="00E66606"/>
    <w:rsid w:val="00E8034A"/>
    <w:rsid w:val="00E84AF8"/>
    <w:rsid w:val="00E907AA"/>
    <w:rsid w:val="00E92C94"/>
    <w:rsid w:val="00EB43C6"/>
    <w:rsid w:val="00EB6AE0"/>
    <w:rsid w:val="00EC2844"/>
    <w:rsid w:val="00ED00D1"/>
    <w:rsid w:val="00ED3B70"/>
    <w:rsid w:val="00EE5C5D"/>
    <w:rsid w:val="00EE73C8"/>
    <w:rsid w:val="00EF1F3F"/>
    <w:rsid w:val="00F05D3F"/>
    <w:rsid w:val="00F05FC0"/>
    <w:rsid w:val="00F211B3"/>
    <w:rsid w:val="00F31038"/>
    <w:rsid w:val="00F51C33"/>
    <w:rsid w:val="00F557B8"/>
    <w:rsid w:val="00F5715B"/>
    <w:rsid w:val="00F60E79"/>
    <w:rsid w:val="00F71C78"/>
    <w:rsid w:val="00FA4933"/>
    <w:rsid w:val="00FA6FF6"/>
    <w:rsid w:val="00FB27B2"/>
    <w:rsid w:val="00FC2590"/>
    <w:rsid w:val="00FC2A69"/>
    <w:rsid w:val="00FC6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0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0D15"/>
  </w:style>
  <w:style w:type="paragraph" w:styleId="Footer">
    <w:name w:val="footer"/>
    <w:basedOn w:val="Normal"/>
    <w:link w:val="FooterChar"/>
    <w:uiPriority w:val="99"/>
    <w:unhideWhenUsed/>
    <w:rsid w:val="00680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0D15"/>
  </w:style>
  <w:style w:type="paragraph" w:styleId="BalloonText">
    <w:name w:val="Balloon Text"/>
    <w:basedOn w:val="Normal"/>
    <w:link w:val="BalloonTextChar"/>
    <w:uiPriority w:val="99"/>
    <w:semiHidden/>
    <w:unhideWhenUsed/>
    <w:rsid w:val="00680D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0D15"/>
    <w:rPr>
      <w:rFonts w:ascii="Tahoma" w:hAnsi="Tahoma" w:cs="Tahoma"/>
      <w:sz w:val="16"/>
      <w:szCs w:val="16"/>
    </w:rPr>
  </w:style>
  <w:style w:type="table" w:styleId="TableGrid">
    <w:name w:val="Table Grid"/>
    <w:basedOn w:val="TableNormal"/>
    <w:uiPriority w:val="59"/>
    <w:rsid w:val="00680D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2B6238"/>
    <w:pPr>
      <w:spacing w:after="0" w:line="240" w:lineRule="auto"/>
    </w:pPr>
  </w:style>
  <w:style w:type="table" w:styleId="ColorfulGrid-Accent1">
    <w:name w:val="Colorful Grid Accent 1"/>
    <w:basedOn w:val="TableNormal"/>
    <w:uiPriority w:val="73"/>
    <w:rsid w:val="000A741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CF0E9" w:themeFill="accent1" w:themeFillTint="33"/>
    </w:tcPr>
    <w:tblStylePr w:type="firstRow">
      <w:rPr>
        <w:b/>
        <w:bCs/>
      </w:rPr>
      <w:tblPr/>
      <w:tcPr>
        <w:shd w:val="clear" w:color="auto" w:fill="DAE1D3" w:themeFill="accent1" w:themeFillTint="66"/>
      </w:tcPr>
    </w:tblStylePr>
    <w:tblStylePr w:type="lastRow">
      <w:rPr>
        <w:b/>
        <w:bCs/>
        <w:color w:val="000000" w:themeColor="text1"/>
      </w:rPr>
      <w:tblPr/>
      <w:tcPr>
        <w:shd w:val="clear" w:color="auto" w:fill="DAE1D3" w:themeFill="accent1" w:themeFillTint="66"/>
      </w:tcPr>
    </w:tblStylePr>
    <w:tblStylePr w:type="firstCol">
      <w:rPr>
        <w:color w:val="FFFFFF" w:themeColor="background1"/>
      </w:rPr>
      <w:tblPr/>
      <w:tcPr>
        <w:shd w:val="clear" w:color="auto" w:fill="7C9163" w:themeFill="accent1" w:themeFillShade="BF"/>
      </w:tcPr>
    </w:tblStylePr>
    <w:tblStylePr w:type="lastCol">
      <w:rPr>
        <w:color w:val="FFFFFF" w:themeColor="background1"/>
      </w:rPr>
      <w:tblPr/>
      <w:tcPr>
        <w:shd w:val="clear" w:color="auto" w:fill="7C9163" w:themeFill="accent1" w:themeFillShade="BF"/>
      </w:tcPr>
    </w:tblStylePr>
    <w:tblStylePr w:type="band1Vert">
      <w:tblPr/>
      <w:tcPr>
        <w:shd w:val="clear" w:color="auto" w:fill="D2DAC8" w:themeFill="accent1" w:themeFillTint="7F"/>
      </w:tcPr>
    </w:tblStylePr>
    <w:tblStylePr w:type="band1Horz">
      <w:tblPr/>
      <w:tcPr>
        <w:shd w:val="clear" w:color="auto" w:fill="D2DAC8" w:themeFill="accent1" w:themeFillTint="7F"/>
      </w:tcPr>
    </w:tblStylePr>
  </w:style>
  <w:style w:type="table" w:customStyle="1" w:styleId="MediumList11">
    <w:name w:val="Medium List 11"/>
    <w:basedOn w:val="TableNormal"/>
    <w:uiPriority w:val="65"/>
    <w:rsid w:val="000A741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4D2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5974C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93D41"/>
    <w:pPr>
      <w:spacing w:after="0" w:line="240" w:lineRule="auto"/>
    </w:pPr>
    <w:rPr>
      <w:color w:val="7C9163" w:themeColor="accent1" w:themeShade="BF"/>
    </w:rPr>
    <w:tblPr>
      <w:tblStyleRowBandSize w:val="1"/>
      <w:tblStyleColBandSize w:val="1"/>
      <w:tblInd w:w="0" w:type="dxa"/>
      <w:tblBorders>
        <w:top w:val="single" w:sz="8" w:space="0" w:color="A5B592" w:themeColor="accent1"/>
        <w:bottom w:val="single" w:sz="8" w:space="0" w:color="A5B592"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B592" w:themeColor="accent1"/>
          <w:left w:val="nil"/>
          <w:bottom w:val="single" w:sz="8" w:space="0" w:color="A5B592" w:themeColor="accent1"/>
          <w:right w:val="nil"/>
          <w:insideH w:val="nil"/>
          <w:insideV w:val="nil"/>
        </w:tcBorders>
      </w:tcPr>
    </w:tblStylePr>
    <w:tblStylePr w:type="lastRow">
      <w:pPr>
        <w:spacing w:before="0" w:after="0" w:line="240" w:lineRule="auto"/>
      </w:pPr>
      <w:rPr>
        <w:b/>
        <w:bCs/>
      </w:rPr>
      <w:tblPr/>
      <w:tcPr>
        <w:tcBorders>
          <w:top w:val="single" w:sz="8" w:space="0" w:color="A5B592" w:themeColor="accent1"/>
          <w:left w:val="nil"/>
          <w:bottom w:val="single" w:sz="8" w:space="0" w:color="A5B59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CE4" w:themeFill="accent1" w:themeFillTint="3F"/>
      </w:tcPr>
    </w:tblStylePr>
    <w:tblStylePr w:type="band1Horz">
      <w:tblPr/>
      <w:tcPr>
        <w:tcBorders>
          <w:left w:val="nil"/>
          <w:right w:val="nil"/>
          <w:insideH w:val="nil"/>
          <w:insideV w:val="nil"/>
        </w:tcBorders>
        <w:shd w:val="clear" w:color="auto" w:fill="E8ECE4"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0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0D15"/>
  </w:style>
  <w:style w:type="paragraph" w:styleId="Footer">
    <w:name w:val="footer"/>
    <w:basedOn w:val="Normal"/>
    <w:link w:val="FooterChar"/>
    <w:uiPriority w:val="99"/>
    <w:unhideWhenUsed/>
    <w:rsid w:val="00680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0D15"/>
  </w:style>
  <w:style w:type="paragraph" w:styleId="BalloonText">
    <w:name w:val="Balloon Text"/>
    <w:basedOn w:val="Normal"/>
    <w:link w:val="BalloonTextChar"/>
    <w:uiPriority w:val="99"/>
    <w:semiHidden/>
    <w:unhideWhenUsed/>
    <w:rsid w:val="00680D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0D15"/>
    <w:rPr>
      <w:rFonts w:ascii="Tahoma" w:hAnsi="Tahoma" w:cs="Tahoma"/>
      <w:sz w:val="16"/>
      <w:szCs w:val="16"/>
    </w:rPr>
  </w:style>
  <w:style w:type="table" w:styleId="TableGrid">
    <w:name w:val="Table Grid"/>
    <w:basedOn w:val="TableNormal"/>
    <w:uiPriority w:val="59"/>
    <w:rsid w:val="00680D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2B6238"/>
    <w:pPr>
      <w:spacing w:after="0" w:line="240" w:lineRule="auto"/>
    </w:pPr>
  </w:style>
  <w:style w:type="table" w:styleId="ColorfulGrid-Accent1">
    <w:name w:val="Colorful Grid Accent 1"/>
    <w:basedOn w:val="TableNormal"/>
    <w:uiPriority w:val="73"/>
    <w:rsid w:val="000A741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CF0E9" w:themeFill="accent1" w:themeFillTint="33"/>
    </w:tcPr>
    <w:tblStylePr w:type="firstRow">
      <w:rPr>
        <w:b/>
        <w:bCs/>
      </w:rPr>
      <w:tblPr/>
      <w:tcPr>
        <w:shd w:val="clear" w:color="auto" w:fill="DAE1D3" w:themeFill="accent1" w:themeFillTint="66"/>
      </w:tcPr>
    </w:tblStylePr>
    <w:tblStylePr w:type="lastRow">
      <w:rPr>
        <w:b/>
        <w:bCs/>
        <w:color w:val="000000" w:themeColor="text1"/>
      </w:rPr>
      <w:tblPr/>
      <w:tcPr>
        <w:shd w:val="clear" w:color="auto" w:fill="DAE1D3" w:themeFill="accent1" w:themeFillTint="66"/>
      </w:tcPr>
    </w:tblStylePr>
    <w:tblStylePr w:type="firstCol">
      <w:rPr>
        <w:color w:val="FFFFFF" w:themeColor="background1"/>
      </w:rPr>
      <w:tblPr/>
      <w:tcPr>
        <w:shd w:val="clear" w:color="auto" w:fill="7C9163" w:themeFill="accent1" w:themeFillShade="BF"/>
      </w:tcPr>
    </w:tblStylePr>
    <w:tblStylePr w:type="lastCol">
      <w:rPr>
        <w:color w:val="FFFFFF" w:themeColor="background1"/>
      </w:rPr>
      <w:tblPr/>
      <w:tcPr>
        <w:shd w:val="clear" w:color="auto" w:fill="7C9163" w:themeFill="accent1" w:themeFillShade="BF"/>
      </w:tcPr>
    </w:tblStylePr>
    <w:tblStylePr w:type="band1Vert">
      <w:tblPr/>
      <w:tcPr>
        <w:shd w:val="clear" w:color="auto" w:fill="D2DAC8" w:themeFill="accent1" w:themeFillTint="7F"/>
      </w:tcPr>
    </w:tblStylePr>
    <w:tblStylePr w:type="band1Horz">
      <w:tblPr/>
      <w:tcPr>
        <w:shd w:val="clear" w:color="auto" w:fill="D2DAC8" w:themeFill="accent1" w:themeFillTint="7F"/>
      </w:tcPr>
    </w:tblStylePr>
  </w:style>
  <w:style w:type="table" w:customStyle="1" w:styleId="MediumList11">
    <w:name w:val="Medium List 11"/>
    <w:basedOn w:val="TableNormal"/>
    <w:uiPriority w:val="65"/>
    <w:rsid w:val="000A741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4D2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5974C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93D41"/>
    <w:pPr>
      <w:spacing w:after="0" w:line="240" w:lineRule="auto"/>
    </w:pPr>
    <w:rPr>
      <w:color w:val="7C9163" w:themeColor="accent1" w:themeShade="BF"/>
    </w:rPr>
    <w:tblPr>
      <w:tblStyleRowBandSize w:val="1"/>
      <w:tblStyleColBandSize w:val="1"/>
      <w:tblInd w:w="0" w:type="dxa"/>
      <w:tblBorders>
        <w:top w:val="single" w:sz="8" w:space="0" w:color="A5B592" w:themeColor="accent1"/>
        <w:bottom w:val="single" w:sz="8" w:space="0" w:color="A5B592"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B592" w:themeColor="accent1"/>
          <w:left w:val="nil"/>
          <w:bottom w:val="single" w:sz="8" w:space="0" w:color="A5B592" w:themeColor="accent1"/>
          <w:right w:val="nil"/>
          <w:insideH w:val="nil"/>
          <w:insideV w:val="nil"/>
        </w:tcBorders>
      </w:tcPr>
    </w:tblStylePr>
    <w:tblStylePr w:type="lastRow">
      <w:pPr>
        <w:spacing w:before="0" w:after="0" w:line="240" w:lineRule="auto"/>
      </w:pPr>
      <w:rPr>
        <w:b/>
        <w:bCs/>
      </w:rPr>
      <w:tblPr/>
      <w:tcPr>
        <w:tcBorders>
          <w:top w:val="single" w:sz="8" w:space="0" w:color="A5B592" w:themeColor="accent1"/>
          <w:left w:val="nil"/>
          <w:bottom w:val="single" w:sz="8" w:space="0" w:color="A5B59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CE4" w:themeFill="accent1" w:themeFillTint="3F"/>
      </w:tcPr>
    </w:tblStylePr>
    <w:tblStylePr w:type="band1Horz">
      <w:tblPr/>
      <w:tcPr>
        <w:tcBorders>
          <w:left w:val="nil"/>
          <w:right w:val="nil"/>
          <w:insideH w:val="nil"/>
          <w:insideV w:val="nil"/>
        </w:tcBorders>
        <w:shd w:val="clear" w:color="auto" w:fill="E8ECE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A535F0033F40D5AB9FB3C71024B43C"/>
        <w:category>
          <w:name w:val="General"/>
          <w:gallery w:val="placeholder"/>
        </w:category>
        <w:types>
          <w:type w:val="bbPlcHdr"/>
        </w:types>
        <w:behaviors>
          <w:behavior w:val="content"/>
        </w:behaviors>
        <w:guid w:val="{C7759D37-CD8E-4A5B-BFA8-9D369FAA9A21}"/>
      </w:docPartPr>
      <w:docPartBody>
        <w:p w:rsidR="007B2B80" w:rsidRDefault="002E4832" w:rsidP="002E4832">
          <w:pPr>
            <w:pStyle w:val="4BA535F0033F40D5AB9FB3C71024B43C"/>
          </w:pPr>
          <w:r>
            <w:rPr>
              <w:b/>
              <w:bCs/>
              <w:caps/>
              <w:sz w:val="24"/>
              <w:szCs w:val="24"/>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2E4832"/>
    <w:rsid w:val="00063C19"/>
    <w:rsid w:val="000C3E47"/>
    <w:rsid w:val="000F3C21"/>
    <w:rsid w:val="00187810"/>
    <w:rsid w:val="002E337D"/>
    <w:rsid w:val="002E4832"/>
    <w:rsid w:val="00382163"/>
    <w:rsid w:val="00703C4D"/>
    <w:rsid w:val="007B2B80"/>
    <w:rsid w:val="007B2D5C"/>
    <w:rsid w:val="00886D0E"/>
    <w:rsid w:val="008974E7"/>
    <w:rsid w:val="00A0545A"/>
    <w:rsid w:val="00C10592"/>
    <w:rsid w:val="00C523F9"/>
    <w:rsid w:val="00C77E58"/>
    <w:rsid w:val="00C80BBA"/>
    <w:rsid w:val="00CC1930"/>
    <w:rsid w:val="00D71637"/>
    <w:rsid w:val="00E623E0"/>
    <w:rsid w:val="00EC30D4"/>
    <w:rsid w:val="00F07D93"/>
    <w:rsid w:val="00F80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FBDA82367B47DF84F5B93F6B710A56">
    <w:name w:val="FFFBDA82367B47DF84F5B93F6B710A56"/>
    <w:rsid w:val="002E4832"/>
  </w:style>
  <w:style w:type="paragraph" w:customStyle="1" w:styleId="CFF7FB3A44884A05916ADB1EF81C54BB">
    <w:name w:val="CFF7FB3A44884A05916ADB1EF81C54BB"/>
    <w:rsid w:val="002E4832"/>
  </w:style>
  <w:style w:type="paragraph" w:customStyle="1" w:styleId="3F0E17C4969F4F569FC2825BDBB88B61">
    <w:name w:val="3F0E17C4969F4F569FC2825BDBB88B61"/>
    <w:rsid w:val="002E4832"/>
  </w:style>
  <w:style w:type="paragraph" w:customStyle="1" w:styleId="9BBD317030B141F1ADF7B9AA3EF0E621">
    <w:name w:val="9BBD317030B141F1ADF7B9AA3EF0E621"/>
    <w:rsid w:val="002E4832"/>
  </w:style>
  <w:style w:type="paragraph" w:customStyle="1" w:styleId="554710CBFDE24802AC74F4A7ADF8833C">
    <w:name w:val="554710CBFDE24802AC74F4A7ADF8833C"/>
    <w:rsid w:val="002E4832"/>
  </w:style>
  <w:style w:type="paragraph" w:customStyle="1" w:styleId="4BA535F0033F40D5AB9FB3C71024B43C">
    <w:name w:val="4BA535F0033F40D5AB9FB3C71024B43C"/>
    <w:rsid w:val="002E4832"/>
  </w:style>
  <w:style w:type="paragraph" w:customStyle="1" w:styleId="FB72608F7ADB4BF8A537DDD167BE39FE">
    <w:name w:val="FB72608F7ADB4BF8A537DDD167BE39FE"/>
    <w:rsid w:val="002E483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Paper">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Pap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Paper">
      <a:fillStyleLst>
        <a:solidFill>
          <a:schemeClr val="phClr"/>
        </a:solidFill>
        <a:blipFill>
          <a:blip xmlns:r="http://schemas.openxmlformats.org/officeDocument/2006/relationships" r:embed="rId1">
            <a:duotone>
              <a:schemeClr val="phClr">
                <a:shade val="63000"/>
                <a:tint val="82000"/>
              </a:schemeClr>
              <a:schemeClr val="phClr">
                <a:tint val="10000"/>
                <a:satMod val="400000"/>
              </a:schemeClr>
            </a:duotone>
          </a:blip>
          <a:tile tx="0" ty="0" sx="40000" sy="40000" flip="none" algn="tl"/>
        </a:blipFill>
        <a:blipFill>
          <a:blip xmlns:r="http://schemas.openxmlformats.org/officeDocument/2006/relationships" r:embed="rId1">
            <a:duotone>
              <a:schemeClr val="phClr">
                <a:shade val="40000"/>
              </a:schemeClr>
              <a:schemeClr val="phClr">
                <a:tint val="42000"/>
              </a:schemeClr>
            </a:duotone>
          </a:blip>
          <a:tile tx="0" ty="0" sx="40000" sy="40000" flip="none" algn="tl"/>
        </a:blipFill>
      </a:fillStyleLst>
      <a:lnStyleLst>
        <a:ln w="12700" cap="flat" cmpd="sng" algn="ctr">
          <a:solidFill>
            <a:schemeClr val="phClr"/>
          </a:solidFill>
          <a:prstDash val="solid"/>
        </a:ln>
        <a:ln w="38100" cap="flat" cmpd="sng" algn="ctr">
          <a:solidFill>
            <a:schemeClr val="phClr"/>
          </a:solidFill>
          <a:prstDash val="solid"/>
        </a:ln>
        <a:ln w="63500" cap="flat" cmpd="sng" algn="ctr">
          <a:solidFill>
            <a:schemeClr val="phClr"/>
          </a:solidFill>
          <a:prstDash val="solid"/>
        </a:ln>
      </a:lnStyleLst>
      <a:effectStyleLst>
        <a:effectStyle>
          <a:effectLst>
            <a:outerShdw blurRad="95000" rotWithShape="0">
              <a:srgbClr val="000000">
                <a:alpha val="50000"/>
              </a:srgbClr>
            </a:outerShdw>
            <a:softEdge rad="12700"/>
          </a:effectLst>
        </a:effectStyle>
        <a:effectStyle>
          <a:effectLst>
            <a:outerShdw blurRad="95000" rotWithShape="0">
              <a:srgbClr val="000000">
                <a:alpha val="50000"/>
              </a:srgbClr>
            </a:outerShdw>
            <a:softEdge rad="12700"/>
          </a:effectLst>
        </a:effectStyle>
        <a:effectStyle>
          <a:effectLst>
            <a:outerShdw blurRad="95000" algn="tl" rotWithShape="0">
              <a:srgbClr val="000000">
                <a:alpha val="50000"/>
              </a:srgbClr>
            </a:outerShdw>
          </a:effectLst>
          <a:scene3d>
            <a:camera prst="orthographicFront"/>
            <a:lightRig rig="soft" dir="t">
              <a:rot lat="0" lon="0" rev="18000000"/>
            </a:lightRig>
          </a:scene3d>
          <a:sp3d prstMaterial="dkEdge">
            <a:bevelT w="73660" h="44450" prst="riblet"/>
          </a:sp3d>
        </a:effectStyle>
      </a:effectStyleLst>
      <a:bgFillStyleLst>
        <a:solidFill>
          <a:schemeClr val="phClr"/>
        </a:solidFill>
        <a:blipFill>
          <a:blip xmlns:r="http://schemas.openxmlformats.org/officeDocument/2006/relationships" r:embed="rId1">
            <a:duotone>
              <a:schemeClr val="phClr">
                <a:shade val="55000"/>
                <a:alpha val="20000"/>
              </a:schemeClr>
              <a:schemeClr val="phClr">
                <a:tint val="40000"/>
                <a:shade val="90000"/>
                <a:satMod val="60000"/>
                <a:alpha val="20000"/>
              </a:schemeClr>
            </a:duotone>
          </a:blip>
          <a:tile tx="0" ty="0" sx="58000" sy="38000" flip="none" algn="tl"/>
        </a:blipFill>
        <a:blipFill>
          <a:blip xmlns:r="http://schemas.openxmlformats.org/officeDocument/2006/relationships" r:embed="rId2">
            <a:duotone>
              <a:schemeClr val="phClr">
                <a:shade val="12000"/>
                <a:satMod val="240000"/>
              </a:schemeClr>
              <a:schemeClr val="phClr">
                <a:tint val="6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overPageProperties xmlns="http://schemas.microsoft.com/office/2006/coverPageProps">
  <PublishDate>2013-12-13T00:00:00</PublishDate>
  <Abstract/>
  <CompanyAddress/>
  <CompanyPhone/>
  <CompanyFax/>
  <CompanyEmail/>
</CoverPage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2A3FFD-1A3D-466E-8314-05184FC3B0D8}"/>
</file>

<file path=customXml/itemProps2.xml><?xml version="1.0" encoding="utf-8"?>
<ds:datastoreItem xmlns:ds="http://schemas.openxmlformats.org/officeDocument/2006/customXml" ds:itemID="{584C47CF-B28A-4C02-A00D-F6A2A5FC50A4}"/>
</file>

<file path=customXml/itemProps3.xml><?xml version="1.0" encoding="utf-8"?>
<ds:datastoreItem xmlns:ds="http://schemas.openxmlformats.org/officeDocument/2006/customXml" ds:itemID="{7D0B1BC1-D2E4-4CD3-AB8D-89F5B6DB5AB7}"/>
</file>

<file path=customXml/itemProps4.xml><?xml version="1.0" encoding="utf-8"?>
<ds:datastoreItem xmlns:ds="http://schemas.openxmlformats.org/officeDocument/2006/customXml" ds:itemID="{55AF091B-3C7A-41E3-B477-F2FDAA23CFDA}"/>
</file>

<file path=customXml/itemProps5.xml><?xml version="1.0" encoding="utf-8"?>
<ds:datastoreItem xmlns:ds="http://schemas.openxmlformats.org/officeDocument/2006/customXml" ds:itemID="{5557DF7A-1D85-49E2-A807-A1C7491AB3E7}"/>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SECRETARY’S EXECUTIVE RESOURCES BOARD</vt:lpstr>
    </vt:vector>
  </TitlesOfParts>
  <Company>Prepared by:  OHRM/ERMD</Company>
  <LinksUpToDate>false</LinksUpToDate>
  <CharactersWithSpaces>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SECRETARY’S EXECUTIVE RESOURCES BOARD</dc:title>
  <dc:creator>hsaylor</dc:creator>
  <cp:lastModifiedBy>USDA</cp:lastModifiedBy>
  <cp:revision>2</cp:revision>
  <cp:lastPrinted>2014-03-12T17:28:00Z</cp:lastPrinted>
  <dcterms:created xsi:type="dcterms:W3CDTF">2014-06-13T20:40:00Z</dcterms:created>
  <dcterms:modified xsi:type="dcterms:W3CDTF">2014-06-13T20:40:00Z</dcterms:modified>
</cp:coreProperties>
</file>