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82F0D" w:rsidRPr="0086504D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sz w:val="20"/>
          <w:szCs w:val="20"/>
        </w:rPr>
      </w:pPr>
      <w:r w:rsidRPr="0086504D">
        <w:rPr>
          <w:rStyle w:val="Strong"/>
          <w:sz w:val="20"/>
          <w:szCs w:val="20"/>
        </w:rPr>
        <w:t xml:space="preserve">United States Department of Agriculture </w:t>
      </w:r>
      <w:r w:rsidR="00282F0D" w:rsidRPr="0086504D">
        <w:rPr>
          <w:rStyle w:val="Strong"/>
          <w:sz w:val="20"/>
          <w:szCs w:val="20"/>
        </w:rPr>
        <w:tab/>
      </w:r>
      <w:r w:rsidR="00F16828">
        <w:rPr>
          <w:rStyle w:val="Strong"/>
          <w:sz w:val="20"/>
          <w:szCs w:val="20"/>
        </w:rPr>
        <w:t>Issued: May 7, 2014</w:t>
      </w:r>
    </w:p>
    <w:p w:rsidR="00282F0D" w:rsidRPr="0086504D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color w:val="auto"/>
          <w:sz w:val="20"/>
          <w:szCs w:val="20"/>
        </w:rPr>
      </w:pPr>
      <w:r w:rsidRPr="0086504D">
        <w:rPr>
          <w:rStyle w:val="Strong"/>
          <w:sz w:val="20"/>
          <w:szCs w:val="20"/>
        </w:rPr>
        <w:t>Office of Procurement and Property Management</w:t>
      </w:r>
      <w:r w:rsidR="00282F0D" w:rsidRPr="0086504D">
        <w:rPr>
          <w:rStyle w:val="Strong"/>
          <w:sz w:val="20"/>
          <w:szCs w:val="20"/>
        </w:rPr>
        <w:tab/>
      </w:r>
      <w:r w:rsidR="00F16828">
        <w:rPr>
          <w:rStyle w:val="Strong"/>
          <w:sz w:val="20"/>
          <w:szCs w:val="20"/>
        </w:rPr>
        <w:t xml:space="preserve">Revision: </w:t>
      </w:r>
      <w:r w:rsidR="00CF42DF">
        <w:rPr>
          <w:rStyle w:val="Strong"/>
          <w:sz w:val="20"/>
          <w:szCs w:val="20"/>
        </w:rPr>
        <w:t>April 2, 2015</w:t>
      </w:r>
    </w:p>
    <w:p w:rsidR="00E84468" w:rsidRPr="00E84468" w:rsidRDefault="00171F51" w:rsidP="00E84468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  <w:r>
        <w:rPr>
          <w:rStyle w:val="Strong"/>
          <w:b w:val="0"/>
          <w:color w:val="000000" w:themeColor="text1"/>
          <w:szCs w:val="22"/>
        </w:rPr>
        <w:t xml:space="preserve"> </w:t>
      </w:r>
    </w:p>
    <w:p w:rsidR="001A5CF2" w:rsidRDefault="004C6723" w:rsidP="001A5CF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36"/>
          <w:szCs w:val="36"/>
        </w:rPr>
      </w:pPr>
      <w:r w:rsidRPr="00E84468">
        <w:rPr>
          <w:b/>
          <w:color w:val="000000" w:themeColor="text1"/>
          <w:sz w:val="36"/>
          <w:szCs w:val="36"/>
        </w:rPr>
        <w:t>Procurement</w:t>
      </w:r>
      <w:r w:rsidR="00EC6FFE" w:rsidRPr="00E84468">
        <w:rPr>
          <w:b/>
          <w:color w:val="000000" w:themeColor="text1"/>
          <w:sz w:val="36"/>
          <w:szCs w:val="36"/>
        </w:rPr>
        <w:t xml:space="preserve"> Advisory</w:t>
      </w:r>
      <w:r w:rsidR="0086504D" w:rsidRPr="00E84468">
        <w:rPr>
          <w:b/>
          <w:color w:val="000000" w:themeColor="text1"/>
          <w:sz w:val="36"/>
          <w:szCs w:val="36"/>
        </w:rPr>
        <w:t xml:space="preserve"> </w:t>
      </w:r>
      <w:r w:rsidR="004216B8" w:rsidRPr="00E84468">
        <w:rPr>
          <w:rStyle w:val="Strong"/>
          <w:color w:val="000000" w:themeColor="text1"/>
          <w:sz w:val="36"/>
          <w:szCs w:val="36"/>
        </w:rPr>
        <w:t>N</w:t>
      </w:r>
      <w:r w:rsidR="00071424" w:rsidRPr="00E84468">
        <w:rPr>
          <w:rStyle w:val="Strong"/>
          <w:color w:val="000000" w:themeColor="text1"/>
          <w:sz w:val="36"/>
          <w:szCs w:val="36"/>
        </w:rPr>
        <w:t>o</w:t>
      </w:r>
      <w:r w:rsidR="004216B8" w:rsidRPr="00E84468">
        <w:rPr>
          <w:rStyle w:val="Strong"/>
          <w:color w:val="000000" w:themeColor="text1"/>
          <w:sz w:val="36"/>
          <w:szCs w:val="36"/>
        </w:rPr>
        <w:t>.</w:t>
      </w:r>
      <w:r w:rsidR="00F84644">
        <w:rPr>
          <w:rStyle w:val="Strong"/>
          <w:color w:val="000000" w:themeColor="text1"/>
          <w:sz w:val="36"/>
          <w:szCs w:val="36"/>
        </w:rPr>
        <w:t xml:space="preserve"> </w:t>
      </w:r>
      <w:r w:rsidR="00081EE7">
        <w:rPr>
          <w:rStyle w:val="Strong"/>
          <w:color w:val="000000" w:themeColor="text1"/>
          <w:sz w:val="36"/>
          <w:szCs w:val="36"/>
        </w:rPr>
        <w:t>116</w:t>
      </w:r>
      <w:r w:rsidR="00F16828">
        <w:rPr>
          <w:rStyle w:val="Strong"/>
          <w:color w:val="000000" w:themeColor="text1"/>
          <w:sz w:val="36"/>
          <w:szCs w:val="36"/>
        </w:rPr>
        <w:t xml:space="preserve"> A</w:t>
      </w:r>
    </w:p>
    <w:p w:rsidR="00171F51" w:rsidRPr="00E84468" w:rsidRDefault="00171F51" w:rsidP="001A5CF2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</w:p>
    <w:p w:rsidR="008812A4" w:rsidRPr="00E84468" w:rsidRDefault="00613488" w:rsidP="0044761A">
      <w:pPr>
        <w:jc w:val="center"/>
        <w:rPr>
          <w:b/>
          <w:iCs/>
          <w:color w:val="000000" w:themeColor="text1"/>
          <w:sz w:val="32"/>
          <w:szCs w:val="32"/>
        </w:rPr>
      </w:pPr>
      <w:r>
        <w:rPr>
          <w:b/>
          <w:iCs/>
          <w:color w:val="000000" w:themeColor="text1"/>
          <w:sz w:val="32"/>
          <w:szCs w:val="32"/>
        </w:rPr>
        <w:t>Interim</w:t>
      </w:r>
      <w:r w:rsidR="006D2D1A">
        <w:rPr>
          <w:b/>
          <w:iCs/>
          <w:color w:val="000000" w:themeColor="text1"/>
          <w:sz w:val="32"/>
          <w:szCs w:val="32"/>
        </w:rPr>
        <w:t xml:space="preserve"> Purchase Authority for Fuel</w:t>
      </w:r>
    </w:p>
    <w:p w:rsidR="00FE1CC9" w:rsidRPr="00E84468" w:rsidRDefault="00171F51" w:rsidP="0044761A">
      <w:pPr>
        <w:jc w:val="center"/>
        <w:rPr>
          <w:iCs/>
          <w:color w:val="000000" w:themeColor="text1"/>
        </w:rPr>
      </w:pPr>
      <w:r>
        <w:rPr>
          <w:rStyle w:val="Strong"/>
          <w:b w:val="0"/>
          <w:color w:val="000000" w:themeColor="text1"/>
          <w:szCs w:val="22"/>
        </w:rPr>
        <w:t xml:space="preserve"> </w:t>
      </w:r>
    </w:p>
    <w:p w:rsidR="008812A4" w:rsidRPr="00E84468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color w:val="000000" w:themeColor="text1"/>
          <w:szCs w:val="22"/>
        </w:rPr>
      </w:pPr>
      <w:r w:rsidRPr="00E84468">
        <w:rPr>
          <w:rStyle w:val="Strong"/>
          <w:color w:val="000000" w:themeColor="text1"/>
          <w:szCs w:val="22"/>
        </w:rPr>
        <w:t>SUMMARY</w:t>
      </w:r>
    </w:p>
    <w:p w:rsidR="00F84644" w:rsidRDefault="00F84644" w:rsidP="00256B09">
      <w:pPr>
        <w:autoSpaceDE w:val="0"/>
        <w:autoSpaceDN w:val="0"/>
        <w:adjustRightInd w:val="0"/>
        <w:rPr>
          <w:color w:val="000000" w:themeColor="text1"/>
          <w:szCs w:val="22"/>
        </w:rPr>
      </w:pPr>
    </w:p>
    <w:p w:rsidR="006B577A" w:rsidRDefault="00613488" w:rsidP="006B577A">
      <w:pPr>
        <w:rPr>
          <w:color w:val="000000" w:themeColor="text1"/>
          <w:szCs w:val="22"/>
        </w:rPr>
      </w:pPr>
      <w:r w:rsidRPr="00613488">
        <w:rPr>
          <w:color w:val="000000" w:themeColor="text1"/>
          <w:szCs w:val="22"/>
        </w:rPr>
        <w:t xml:space="preserve">This Advisory provides interim guidance for revisions to </w:t>
      </w:r>
      <w:r w:rsidR="00F13153">
        <w:rPr>
          <w:color w:val="000000" w:themeColor="text1"/>
          <w:szCs w:val="22"/>
        </w:rPr>
        <w:t>Department Regulation (</w:t>
      </w:r>
      <w:r w:rsidRPr="00613488">
        <w:rPr>
          <w:color w:val="000000" w:themeColor="text1"/>
          <w:szCs w:val="22"/>
        </w:rPr>
        <w:t>DR</w:t>
      </w:r>
      <w:r w:rsidR="00F13153">
        <w:rPr>
          <w:color w:val="000000" w:themeColor="text1"/>
          <w:szCs w:val="22"/>
        </w:rPr>
        <w:t xml:space="preserve">) </w:t>
      </w:r>
      <w:r w:rsidRPr="00613488">
        <w:rPr>
          <w:color w:val="000000" w:themeColor="text1"/>
          <w:szCs w:val="22"/>
        </w:rPr>
        <w:t>5</w:t>
      </w:r>
      <w:r>
        <w:rPr>
          <w:color w:val="000000" w:themeColor="text1"/>
          <w:szCs w:val="22"/>
        </w:rPr>
        <w:t xml:space="preserve">013-6(e) </w:t>
      </w:r>
      <w:r w:rsidRPr="00613488">
        <w:rPr>
          <w:color w:val="000000" w:themeColor="text1"/>
          <w:szCs w:val="22"/>
        </w:rPr>
        <w:t xml:space="preserve">concerning the use of the </w:t>
      </w:r>
      <w:r w:rsidR="0026780F" w:rsidRPr="0026780F">
        <w:rPr>
          <w:color w:val="000000" w:themeColor="text1"/>
          <w:szCs w:val="22"/>
        </w:rPr>
        <w:t xml:space="preserve">purchase cardholders </w:t>
      </w:r>
      <w:r w:rsidR="006B577A">
        <w:t>(</w:t>
      </w:r>
      <w:r w:rsidR="006B577A" w:rsidRPr="006B577A">
        <w:rPr>
          <w:color w:val="000000" w:themeColor="text1"/>
          <w:szCs w:val="22"/>
        </w:rPr>
        <w:t>up to the limit of their purchase card authority</w:t>
      </w:r>
      <w:r w:rsidR="006B577A">
        <w:rPr>
          <w:color w:val="000000" w:themeColor="text1"/>
          <w:szCs w:val="22"/>
        </w:rPr>
        <w:t xml:space="preserve">) authority </w:t>
      </w:r>
      <w:r w:rsidR="003A6B67">
        <w:rPr>
          <w:color w:val="000000" w:themeColor="text1"/>
          <w:szCs w:val="22"/>
        </w:rPr>
        <w:t>to purchase fuel</w:t>
      </w:r>
      <w:r w:rsidR="008056DC">
        <w:rPr>
          <w:color w:val="000000" w:themeColor="text1"/>
          <w:szCs w:val="22"/>
        </w:rPr>
        <w:t>.</w:t>
      </w:r>
      <w:r w:rsidR="004E50DC">
        <w:rPr>
          <w:color w:val="000000" w:themeColor="text1"/>
          <w:szCs w:val="22"/>
        </w:rPr>
        <w:t xml:space="preserve">  For </w:t>
      </w:r>
      <w:r w:rsidR="003B7057">
        <w:rPr>
          <w:color w:val="000000" w:themeColor="text1"/>
          <w:szCs w:val="22"/>
        </w:rPr>
        <w:t>fleet vehicles</w:t>
      </w:r>
      <w:r w:rsidR="008D1533">
        <w:rPr>
          <w:color w:val="000000" w:themeColor="text1"/>
          <w:szCs w:val="22"/>
        </w:rPr>
        <w:t xml:space="preserve">, please </w:t>
      </w:r>
      <w:r w:rsidR="0093358C">
        <w:rPr>
          <w:color w:val="000000" w:themeColor="text1"/>
          <w:szCs w:val="22"/>
        </w:rPr>
        <w:t xml:space="preserve">refer to </w:t>
      </w:r>
      <w:r w:rsidR="003B7057">
        <w:rPr>
          <w:color w:val="000000" w:themeColor="text1"/>
          <w:szCs w:val="22"/>
        </w:rPr>
        <w:t xml:space="preserve">DR 5400-006 and </w:t>
      </w:r>
      <w:r w:rsidR="004E50DC">
        <w:rPr>
          <w:color w:val="000000" w:themeColor="text1"/>
          <w:szCs w:val="22"/>
        </w:rPr>
        <w:t xml:space="preserve">Agriculture Property Management </w:t>
      </w:r>
      <w:r w:rsidR="003B7057">
        <w:rPr>
          <w:color w:val="000000" w:themeColor="text1"/>
          <w:szCs w:val="22"/>
        </w:rPr>
        <w:t>Regulation (</w:t>
      </w:r>
      <w:r w:rsidR="008D1533">
        <w:rPr>
          <w:color w:val="000000" w:themeColor="text1"/>
          <w:szCs w:val="22"/>
        </w:rPr>
        <w:t>AGPMR) Advisory 14-03.</w:t>
      </w:r>
    </w:p>
    <w:p w:rsidR="00E34C54" w:rsidRDefault="00E34C54" w:rsidP="006B577A">
      <w:pPr>
        <w:rPr>
          <w:color w:val="000000" w:themeColor="text1"/>
          <w:szCs w:val="22"/>
        </w:rPr>
      </w:pPr>
    </w:p>
    <w:p w:rsidR="00BE55D4" w:rsidRDefault="00BE55D4" w:rsidP="006B577A">
      <w:pPr>
        <w:rPr>
          <w:b/>
          <w:color w:val="000000" w:themeColor="text1"/>
          <w:szCs w:val="22"/>
        </w:rPr>
      </w:pPr>
    </w:p>
    <w:p w:rsidR="00256B09" w:rsidRPr="005B6BC6" w:rsidRDefault="006B577A" w:rsidP="006B577A">
      <w:pPr>
        <w:rPr>
          <w:rStyle w:val="Strong"/>
        </w:rPr>
      </w:pPr>
      <w:r w:rsidRPr="006B577A">
        <w:rPr>
          <w:b/>
          <w:color w:val="000000" w:themeColor="text1"/>
          <w:szCs w:val="22"/>
        </w:rPr>
        <w:t>2</w:t>
      </w:r>
      <w:r>
        <w:rPr>
          <w:color w:val="000000" w:themeColor="text1"/>
          <w:szCs w:val="22"/>
        </w:rPr>
        <w:t xml:space="preserve">. </w:t>
      </w:r>
      <w:r w:rsidR="0026780F" w:rsidRPr="0026780F">
        <w:rPr>
          <w:color w:val="000000" w:themeColor="text1"/>
          <w:szCs w:val="22"/>
        </w:rPr>
        <w:t xml:space="preserve"> </w:t>
      </w:r>
      <w:r w:rsidR="00256B09" w:rsidRPr="005B6BC6">
        <w:rPr>
          <w:rStyle w:val="Strong"/>
        </w:rPr>
        <w:t>BACKGROUND</w:t>
      </w:r>
    </w:p>
    <w:p w:rsidR="00F84644" w:rsidRDefault="00F84644" w:rsidP="001A5CF2">
      <w:pPr>
        <w:autoSpaceDE w:val="0"/>
        <w:autoSpaceDN w:val="0"/>
        <w:adjustRightInd w:val="0"/>
        <w:rPr>
          <w:color w:val="auto"/>
          <w:szCs w:val="22"/>
        </w:rPr>
      </w:pPr>
    </w:p>
    <w:p w:rsidR="00613488" w:rsidRDefault="00613488" w:rsidP="007D4F67">
      <w:pPr>
        <w:autoSpaceDE w:val="0"/>
        <w:autoSpaceDN w:val="0"/>
        <w:adjustRightInd w:val="0"/>
        <w:rPr>
          <w:color w:val="auto"/>
          <w:szCs w:val="22"/>
        </w:rPr>
      </w:pPr>
      <w:r w:rsidRPr="00613488">
        <w:rPr>
          <w:color w:val="auto"/>
          <w:szCs w:val="22"/>
        </w:rPr>
        <w:t xml:space="preserve">As of February 10, 2014, USDA has begun the transition to the new Citibank/Wright Express (WEX) Fleet Card for the purchase of fuel and maintenance of USDA owned and commercially leased vehicles. WEX is a closed loop network of vehicle fueling and servicing merchants that passes on accurate driver PIN data, vehicle mileage, and Level III fuel data (e.g., Ethanol 85, Bio-Diesel, CNG, etc.).  </w:t>
      </w:r>
    </w:p>
    <w:p w:rsidR="00613488" w:rsidRDefault="00613488" w:rsidP="007D4F67">
      <w:pPr>
        <w:autoSpaceDE w:val="0"/>
        <w:autoSpaceDN w:val="0"/>
        <w:adjustRightInd w:val="0"/>
        <w:rPr>
          <w:color w:val="auto"/>
          <w:szCs w:val="22"/>
        </w:rPr>
      </w:pPr>
    </w:p>
    <w:p w:rsidR="004D6F9F" w:rsidRDefault="00850CAB" w:rsidP="007D4F67">
      <w:pPr>
        <w:autoSpaceDE w:val="0"/>
        <w:autoSpaceDN w:val="0"/>
        <w:adjustRightInd w:val="0"/>
        <w:rPr>
          <w:color w:val="auto"/>
          <w:szCs w:val="22"/>
        </w:rPr>
      </w:pPr>
      <w:r>
        <w:rPr>
          <w:color w:val="auto"/>
          <w:szCs w:val="22"/>
        </w:rPr>
        <w:t>DR 5013-6 (e) states that the purchase card shall not be used to purchase fuel</w:t>
      </w:r>
      <w:r w:rsidR="007076FE">
        <w:rPr>
          <w:color w:val="auto"/>
          <w:szCs w:val="22"/>
        </w:rPr>
        <w:t>.  This</w:t>
      </w:r>
      <w:r>
        <w:rPr>
          <w:color w:val="auto"/>
          <w:szCs w:val="22"/>
        </w:rPr>
        <w:t xml:space="preserve"> Advisory </w:t>
      </w:r>
      <w:r w:rsidR="007076FE">
        <w:rPr>
          <w:color w:val="auto"/>
          <w:szCs w:val="22"/>
        </w:rPr>
        <w:t xml:space="preserve">allows </w:t>
      </w:r>
      <w:r w:rsidR="00BE55D4">
        <w:rPr>
          <w:color w:val="auto"/>
          <w:szCs w:val="22"/>
        </w:rPr>
        <w:t xml:space="preserve">the purchase card to be used </w:t>
      </w:r>
      <w:r w:rsidR="00B35EDF">
        <w:rPr>
          <w:color w:val="auto"/>
          <w:szCs w:val="22"/>
        </w:rPr>
        <w:t xml:space="preserve">to purchase </w:t>
      </w:r>
      <w:r w:rsidR="00BE55D4">
        <w:rPr>
          <w:color w:val="auto"/>
          <w:szCs w:val="22"/>
        </w:rPr>
        <w:t>fuel</w:t>
      </w:r>
      <w:r w:rsidR="00285C3F">
        <w:rPr>
          <w:color w:val="auto"/>
          <w:szCs w:val="22"/>
        </w:rPr>
        <w:t xml:space="preserve">. </w:t>
      </w:r>
      <w:r>
        <w:rPr>
          <w:color w:val="auto"/>
          <w:szCs w:val="22"/>
        </w:rPr>
        <w:t xml:space="preserve"> </w:t>
      </w:r>
    </w:p>
    <w:p w:rsidR="00D902F0" w:rsidRPr="00E84468" w:rsidRDefault="00D902F0" w:rsidP="00E84468">
      <w:pPr>
        <w:jc w:val="center"/>
        <w:rPr>
          <w:sz w:val="20"/>
          <w:szCs w:val="20"/>
        </w:rPr>
      </w:pPr>
    </w:p>
    <w:p w:rsidR="00BE55D4" w:rsidRDefault="00BE55D4" w:rsidP="006B577A">
      <w:pPr>
        <w:pStyle w:val="NormalWeb"/>
        <w:spacing w:before="0" w:beforeAutospacing="0" w:after="0" w:afterAutospacing="0"/>
        <w:rPr>
          <w:rStyle w:val="Strong"/>
          <w:szCs w:val="22"/>
        </w:rPr>
      </w:pPr>
    </w:p>
    <w:p w:rsidR="008812A4" w:rsidRPr="00634EFC" w:rsidRDefault="006B577A" w:rsidP="006B577A">
      <w:pPr>
        <w:pStyle w:val="NormalWeb"/>
        <w:spacing w:before="0" w:beforeAutospacing="0" w:after="0" w:afterAutospacing="0"/>
        <w:rPr>
          <w:rStyle w:val="Strong"/>
          <w:szCs w:val="22"/>
        </w:rPr>
      </w:pPr>
      <w:r>
        <w:rPr>
          <w:rStyle w:val="Strong"/>
          <w:szCs w:val="22"/>
        </w:rPr>
        <w:t xml:space="preserve">3. </w:t>
      </w:r>
      <w:r w:rsidR="008812A4" w:rsidRPr="00634EFC">
        <w:rPr>
          <w:rStyle w:val="Strong"/>
          <w:szCs w:val="22"/>
        </w:rPr>
        <w:t>REFERENCE</w:t>
      </w:r>
      <w:r w:rsidR="008812A4" w:rsidRPr="002406A3">
        <w:rPr>
          <w:rStyle w:val="Strong"/>
          <w:color w:val="000000" w:themeColor="text1"/>
          <w:szCs w:val="22"/>
        </w:rPr>
        <w:t>S</w:t>
      </w:r>
    </w:p>
    <w:p w:rsidR="00F84644" w:rsidRDefault="00F84644" w:rsidP="005F1F2F">
      <w:pPr>
        <w:rPr>
          <w:szCs w:val="22"/>
        </w:rPr>
      </w:pPr>
    </w:p>
    <w:p w:rsidR="008056DC" w:rsidRPr="00885E30" w:rsidRDefault="00932BA1" w:rsidP="005F1F2F">
      <w:pPr>
        <w:rPr>
          <w:color w:val="FF0000"/>
          <w:szCs w:val="22"/>
          <w:lang w:val="it-IT"/>
        </w:rPr>
      </w:pPr>
      <w:r w:rsidRPr="00932BA1">
        <w:rPr>
          <w:color w:val="auto"/>
          <w:szCs w:val="22"/>
          <w:lang w:val="it-IT"/>
        </w:rPr>
        <w:t>DR 5013-6</w:t>
      </w:r>
      <w:r w:rsidR="00187E6E">
        <w:rPr>
          <w:color w:val="auto"/>
          <w:szCs w:val="22"/>
          <w:lang w:val="it-IT"/>
        </w:rPr>
        <w:t>;</w:t>
      </w:r>
      <w:r>
        <w:rPr>
          <w:color w:val="FF0000"/>
          <w:szCs w:val="22"/>
          <w:lang w:val="it-IT"/>
        </w:rPr>
        <w:t xml:space="preserve">  </w:t>
      </w:r>
      <w:hyperlink r:id="rId8" w:history="1">
        <w:r w:rsidR="008056DC" w:rsidRPr="00932BA1">
          <w:rPr>
            <w:rStyle w:val="Hyperlink"/>
            <w:szCs w:val="22"/>
            <w:lang w:val="it-IT"/>
          </w:rPr>
          <w:t>http://www.dm.usda.gov/procurement/ccsc/FinalDraftDR-5013-6_20090724.pdf</w:t>
        </w:r>
      </w:hyperlink>
    </w:p>
    <w:p w:rsidR="008056DC" w:rsidRDefault="00932BA1" w:rsidP="005F1F2F">
      <w:pPr>
        <w:rPr>
          <w:szCs w:val="22"/>
          <w:lang w:val="it-IT"/>
        </w:rPr>
      </w:pPr>
      <w:r>
        <w:rPr>
          <w:szCs w:val="22"/>
          <w:lang w:val="it-IT"/>
        </w:rPr>
        <w:t xml:space="preserve"> </w:t>
      </w:r>
    </w:p>
    <w:p w:rsidR="00932BA1" w:rsidRDefault="00932BA1" w:rsidP="005F1F2F">
      <w:pPr>
        <w:rPr>
          <w:szCs w:val="22"/>
          <w:lang w:val="it-IT"/>
        </w:rPr>
      </w:pPr>
      <w:r>
        <w:rPr>
          <w:szCs w:val="22"/>
          <w:lang w:val="it-IT"/>
        </w:rPr>
        <w:t>DR 5400-006</w:t>
      </w:r>
      <w:r w:rsidR="00187E6E">
        <w:rPr>
          <w:szCs w:val="22"/>
          <w:lang w:val="it-IT"/>
        </w:rPr>
        <w:t xml:space="preserve">; </w:t>
      </w:r>
      <w:hyperlink r:id="rId9" w:history="1">
        <w:r w:rsidR="00187E6E" w:rsidRPr="00187E6E">
          <w:rPr>
            <w:rStyle w:val="Hyperlink"/>
            <w:szCs w:val="22"/>
            <w:lang w:val="it-IT"/>
          </w:rPr>
          <w:t>http://www.dm.usda.gov/pmd/DR5400-006.htm</w:t>
        </w:r>
      </w:hyperlink>
    </w:p>
    <w:p w:rsidR="00932BA1" w:rsidRDefault="00932BA1" w:rsidP="005F1F2F">
      <w:pPr>
        <w:rPr>
          <w:szCs w:val="22"/>
          <w:lang w:val="it-IT"/>
        </w:rPr>
      </w:pPr>
    </w:p>
    <w:p w:rsidR="005F1F2F" w:rsidRDefault="00FA117C" w:rsidP="005F1F2F">
      <w:pPr>
        <w:rPr>
          <w:szCs w:val="22"/>
          <w:lang w:val="it-IT"/>
        </w:rPr>
      </w:pPr>
      <w:r w:rsidRPr="00D067D2">
        <w:rPr>
          <w:szCs w:val="22"/>
          <w:lang w:val="it-IT"/>
        </w:rPr>
        <w:t>7 USC 2.93(a)(5)(i)</w:t>
      </w:r>
      <w:r w:rsidR="00A36AFB" w:rsidRPr="00D067D2">
        <w:rPr>
          <w:szCs w:val="22"/>
          <w:lang w:val="it-IT"/>
        </w:rPr>
        <w:t>;</w:t>
      </w:r>
      <w:r w:rsidR="005F1F2F" w:rsidRPr="00D067D2">
        <w:rPr>
          <w:szCs w:val="22"/>
          <w:lang w:val="it-IT"/>
        </w:rPr>
        <w:t xml:space="preserve"> </w:t>
      </w:r>
      <w:hyperlink r:id="rId10" w:history="1">
        <w:r w:rsidR="005F1F2F" w:rsidRPr="00D067D2">
          <w:rPr>
            <w:rStyle w:val="Hyperlink"/>
            <w:szCs w:val="22"/>
            <w:lang w:val="it-IT"/>
          </w:rPr>
          <w:t>http://ecfr.gpoaccess.gov/cgi/t/text/text-idx?c=ecfr&amp;sid=30b7d83dd545256e63c863acf47a6201&amp;rgn=div8&amp;view=text&amp;node=7:1.1.1.1.5.16.25.6&amp;idno=7</w:t>
        </w:r>
      </w:hyperlink>
      <w:r w:rsidR="005F1F2F" w:rsidRPr="00D067D2">
        <w:rPr>
          <w:szCs w:val="22"/>
          <w:lang w:val="it-IT"/>
        </w:rPr>
        <w:t xml:space="preserve">  </w:t>
      </w:r>
    </w:p>
    <w:p w:rsidR="00A5257E" w:rsidRPr="00D067D2" w:rsidRDefault="00A5257E" w:rsidP="005F1F2F">
      <w:pPr>
        <w:rPr>
          <w:szCs w:val="22"/>
          <w:lang w:val="it-IT"/>
        </w:rPr>
      </w:pPr>
    </w:p>
    <w:p w:rsidR="001A5CF2" w:rsidRPr="0014070E" w:rsidRDefault="008D74DF" w:rsidP="005F1F2F">
      <w:pPr>
        <w:rPr>
          <w:rStyle w:val="Strong"/>
          <w:szCs w:val="22"/>
        </w:rPr>
      </w:pPr>
      <w:r w:rsidRPr="0014070E">
        <w:rPr>
          <w:rStyle w:val="Strong"/>
          <w:b w:val="0"/>
          <w:szCs w:val="22"/>
        </w:rPr>
        <w:t>Agriculture Acquisition Regulation (AGAR) 401.301(a)</w:t>
      </w:r>
      <w:r w:rsidR="00A36AFB" w:rsidRPr="0014070E">
        <w:rPr>
          <w:rStyle w:val="Strong"/>
          <w:b w:val="0"/>
          <w:szCs w:val="22"/>
        </w:rPr>
        <w:t xml:space="preserve"> and AGAR 401.304(b)</w:t>
      </w:r>
      <w:r w:rsidR="00A36AFB" w:rsidRPr="0014070E">
        <w:rPr>
          <w:rStyle w:val="Strong"/>
          <w:szCs w:val="22"/>
        </w:rPr>
        <w:t xml:space="preserve"> </w:t>
      </w:r>
      <w:hyperlink r:id="rId11" w:history="1">
        <w:r w:rsidR="00A36AFB" w:rsidRPr="0014070E">
          <w:rPr>
            <w:rStyle w:val="Hyperlink"/>
            <w:szCs w:val="22"/>
          </w:rPr>
          <w:t>http://www.dm.usda.gov/procurement/policy/docs/agar04.pdf</w:t>
        </w:r>
      </w:hyperlink>
    </w:p>
    <w:p w:rsidR="00A36AFB" w:rsidRPr="005B6BC6" w:rsidRDefault="00A36AFB" w:rsidP="00E84468">
      <w:pPr>
        <w:jc w:val="center"/>
        <w:rPr>
          <w:sz w:val="20"/>
          <w:szCs w:val="20"/>
        </w:rPr>
      </w:pPr>
    </w:p>
    <w:p w:rsidR="00932BA1" w:rsidRDefault="00932BA1" w:rsidP="00932BA1">
      <w:pPr>
        <w:rPr>
          <w:b/>
          <w:szCs w:val="22"/>
        </w:rPr>
      </w:pPr>
    </w:p>
    <w:p w:rsidR="008812A4" w:rsidRPr="00932BA1" w:rsidRDefault="00932BA1" w:rsidP="00932BA1">
      <w:pPr>
        <w:rPr>
          <w:b/>
          <w:szCs w:val="22"/>
        </w:rPr>
      </w:pPr>
      <w:r>
        <w:rPr>
          <w:b/>
          <w:szCs w:val="22"/>
        </w:rPr>
        <w:t xml:space="preserve">4.  </w:t>
      </w:r>
      <w:r w:rsidR="008812A4" w:rsidRPr="00932BA1">
        <w:rPr>
          <w:b/>
          <w:szCs w:val="22"/>
        </w:rPr>
        <w:t>ACTION</w:t>
      </w:r>
      <w:r w:rsidR="00282F0D" w:rsidRPr="00932BA1">
        <w:rPr>
          <w:b/>
          <w:szCs w:val="22"/>
        </w:rPr>
        <w:t>S</w:t>
      </w:r>
      <w:r w:rsidR="008812A4" w:rsidRPr="00932BA1">
        <w:rPr>
          <w:b/>
          <w:szCs w:val="22"/>
        </w:rPr>
        <w:t xml:space="preserve"> </w:t>
      </w:r>
    </w:p>
    <w:p w:rsidR="00F84644" w:rsidRDefault="00F84644" w:rsidP="00256B09">
      <w:pPr>
        <w:pStyle w:val="ListParagraph"/>
        <w:tabs>
          <w:tab w:val="left" w:pos="360"/>
        </w:tabs>
        <w:ind w:left="0"/>
        <w:rPr>
          <w:szCs w:val="22"/>
        </w:rPr>
      </w:pPr>
    </w:p>
    <w:p w:rsidR="009C5EDB" w:rsidRDefault="00932BA1" w:rsidP="00282F0D">
      <w:pPr>
        <w:pStyle w:val="ListParagraph"/>
        <w:tabs>
          <w:tab w:val="left" w:pos="360"/>
        </w:tabs>
        <w:ind w:left="0"/>
        <w:rPr>
          <w:szCs w:val="22"/>
        </w:rPr>
      </w:pPr>
      <w:r>
        <w:rPr>
          <w:szCs w:val="22"/>
        </w:rPr>
        <w:t>Effective immediately</w:t>
      </w:r>
      <w:r w:rsidR="00CF42DF">
        <w:rPr>
          <w:szCs w:val="22"/>
        </w:rPr>
        <w:t>.</w:t>
      </w:r>
      <w:bookmarkStart w:id="0" w:name="_GoBack"/>
      <w:bookmarkEnd w:id="0"/>
      <w:r w:rsidR="00CF42DF">
        <w:rPr>
          <w:szCs w:val="22"/>
        </w:rPr>
        <w:t xml:space="preserve">  </w:t>
      </w:r>
    </w:p>
    <w:p w:rsidR="009C5EDB" w:rsidRDefault="009C5EDB" w:rsidP="00733E8A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________________________________________________________________________________________  </w:t>
      </w:r>
    </w:p>
    <w:p w:rsidR="009C5EDB" w:rsidRDefault="009C5EDB" w:rsidP="00733E8A">
      <w:pPr>
        <w:rPr>
          <w:rFonts w:eastAsiaTheme="minorEastAsia"/>
          <w:szCs w:val="22"/>
        </w:rPr>
      </w:pPr>
    </w:p>
    <w:p w:rsidR="00733E8A" w:rsidRPr="009F5A0E" w:rsidRDefault="0086504D" w:rsidP="00733E8A">
      <w:pPr>
        <w:rPr>
          <w:rFonts w:eastAsiaTheme="minorEastAsia"/>
          <w:szCs w:val="22"/>
        </w:rPr>
      </w:pPr>
      <w:r w:rsidRPr="009F5A0E">
        <w:rPr>
          <w:rFonts w:eastAsiaTheme="minorEastAsia"/>
          <w:szCs w:val="22"/>
        </w:rPr>
        <w:t xml:space="preserve">Procurement Advisories are issued by the Procurement Policy Division of the Office of Procurement and Property Management, Departmental Management, USDA, and posted </w:t>
      </w:r>
      <w:r w:rsidR="00733E8A">
        <w:rPr>
          <w:rFonts w:eastAsiaTheme="minorEastAsia"/>
          <w:szCs w:val="22"/>
        </w:rPr>
        <w:t xml:space="preserve">on </w:t>
      </w:r>
      <w:r w:rsidR="00B35EDF">
        <w:rPr>
          <w:rFonts w:eastAsiaTheme="minorEastAsia"/>
          <w:szCs w:val="22"/>
        </w:rPr>
        <w:t xml:space="preserve">at </w:t>
      </w:r>
      <w:hyperlink r:id="rId12" w:history="1">
        <w:r w:rsidRPr="009F5A0E">
          <w:rPr>
            <w:rFonts w:eastAsiaTheme="minorEastAsia"/>
            <w:color w:val="0000FF"/>
            <w:szCs w:val="22"/>
            <w:u w:val="single"/>
          </w:rPr>
          <w:t>http://www.dm.usda.gov/procurement/policy/advisories.html</w:t>
        </w:r>
      </w:hyperlink>
      <w:r w:rsidRPr="009F5A0E">
        <w:rPr>
          <w:rFonts w:eastAsiaTheme="minorEastAsia"/>
          <w:szCs w:val="22"/>
        </w:rPr>
        <w:t>.</w:t>
      </w:r>
      <w:r w:rsidR="00733E8A" w:rsidRPr="00733E8A">
        <w:rPr>
          <w:rFonts w:eastAsiaTheme="minorEastAsia"/>
          <w:szCs w:val="22"/>
        </w:rPr>
        <w:t xml:space="preserve"> </w:t>
      </w:r>
      <w:r w:rsidR="00733E8A" w:rsidRPr="009F5A0E">
        <w:rPr>
          <w:rFonts w:eastAsiaTheme="minorEastAsia"/>
          <w:szCs w:val="22"/>
        </w:rPr>
        <w:t xml:space="preserve">If you have questions or comments regarding this advisory </w:t>
      </w:r>
      <w:r w:rsidR="00733E8A" w:rsidRPr="007076FE">
        <w:rPr>
          <w:rFonts w:eastAsiaTheme="minorEastAsia"/>
          <w:color w:val="auto"/>
          <w:szCs w:val="22"/>
        </w:rPr>
        <w:t xml:space="preserve">please contact </w:t>
      </w:r>
      <w:r w:rsidR="00F13153" w:rsidRPr="007076FE">
        <w:rPr>
          <w:rFonts w:eastAsiaTheme="minorEastAsia"/>
          <w:color w:val="auto"/>
          <w:szCs w:val="22"/>
        </w:rPr>
        <w:t xml:space="preserve">Dorothy Lilly </w:t>
      </w:r>
      <w:r w:rsidR="00733E8A" w:rsidRPr="007076FE">
        <w:rPr>
          <w:rFonts w:eastAsiaTheme="minorEastAsia"/>
          <w:color w:val="auto"/>
          <w:szCs w:val="22"/>
        </w:rPr>
        <w:t>by telephone at 202.</w:t>
      </w:r>
      <w:r w:rsidR="007076FE">
        <w:rPr>
          <w:rFonts w:eastAsiaTheme="minorEastAsia"/>
          <w:color w:val="auto"/>
          <w:szCs w:val="22"/>
        </w:rPr>
        <w:t>690.2064</w:t>
      </w:r>
      <w:r w:rsidR="00733E8A" w:rsidRPr="007076FE">
        <w:rPr>
          <w:rFonts w:eastAsiaTheme="minorEastAsia"/>
          <w:color w:val="auto"/>
          <w:szCs w:val="22"/>
        </w:rPr>
        <w:t xml:space="preserve"> or email at </w:t>
      </w:r>
      <w:hyperlink r:id="rId13" w:history="1">
        <w:r w:rsidR="007076FE" w:rsidRPr="007076FE">
          <w:rPr>
            <w:rStyle w:val="Hyperlink"/>
            <w:rFonts w:eastAsiaTheme="minorEastAsia"/>
            <w:szCs w:val="22"/>
          </w:rPr>
          <w:t>Dorothy.Lilly@dm.usda.gov</w:t>
        </w:r>
      </w:hyperlink>
      <w:r w:rsidR="007076FE">
        <w:rPr>
          <w:rFonts w:eastAsiaTheme="minorEastAsia"/>
          <w:color w:val="auto"/>
          <w:szCs w:val="22"/>
        </w:rPr>
        <w:t>.</w:t>
      </w:r>
      <w:r w:rsidR="00733E8A" w:rsidRPr="00D067D2">
        <w:rPr>
          <w:rFonts w:eastAsiaTheme="minorEastAsia"/>
          <w:color w:val="FF0000"/>
          <w:szCs w:val="22"/>
        </w:rPr>
        <w:t xml:space="preserve"> </w:t>
      </w:r>
    </w:p>
    <w:p w:rsidR="0086504D" w:rsidRPr="009F5A0E" w:rsidRDefault="0086504D" w:rsidP="0086504D">
      <w:pPr>
        <w:rPr>
          <w:rFonts w:eastAsiaTheme="minorEastAsia"/>
          <w:szCs w:val="22"/>
        </w:rPr>
      </w:pPr>
    </w:p>
    <w:sectPr w:rsidR="0086504D" w:rsidRPr="009F5A0E" w:rsidSect="0051449E">
      <w:pgSz w:w="12240" w:h="15840"/>
      <w:pgMar w:top="1008" w:right="1008" w:bottom="1152" w:left="1152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4D5" w:rsidRDefault="006104D5">
      <w:r>
        <w:separator/>
      </w:r>
    </w:p>
  </w:endnote>
  <w:endnote w:type="continuationSeparator" w:id="0">
    <w:p w:rsidR="006104D5" w:rsidRDefault="0061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4D5" w:rsidRDefault="006104D5">
      <w:r>
        <w:separator/>
      </w:r>
    </w:p>
  </w:footnote>
  <w:footnote w:type="continuationSeparator" w:id="0">
    <w:p w:rsidR="006104D5" w:rsidRDefault="00610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130A"/>
    <w:multiLevelType w:val="multilevel"/>
    <w:tmpl w:val="01461E5E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/>
      </w:rPr>
    </w:lvl>
  </w:abstractNum>
  <w:abstractNum w:abstractNumId="1">
    <w:nsid w:val="0DE40D3D"/>
    <w:multiLevelType w:val="hybridMultilevel"/>
    <w:tmpl w:val="F6583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4048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72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F711B9"/>
    <w:multiLevelType w:val="hybridMultilevel"/>
    <w:tmpl w:val="391A019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E1C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54E929C4"/>
    <w:multiLevelType w:val="hybridMultilevel"/>
    <w:tmpl w:val="E4C29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8D682B"/>
    <w:multiLevelType w:val="hybridMultilevel"/>
    <w:tmpl w:val="8A846290"/>
    <w:lvl w:ilvl="0" w:tplc="5D0AB81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D2770"/>
    <w:multiLevelType w:val="hybridMultilevel"/>
    <w:tmpl w:val="CF188206"/>
    <w:lvl w:ilvl="0" w:tplc="0C3A622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B951DE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36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5D0"/>
    <w:rsid w:val="00001D03"/>
    <w:rsid w:val="00016556"/>
    <w:rsid w:val="000231FA"/>
    <w:rsid w:val="0003014F"/>
    <w:rsid w:val="00030F90"/>
    <w:rsid w:val="00032079"/>
    <w:rsid w:val="00056E35"/>
    <w:rsid w:val="00062F4D"/>
    <w:rsid w:val="00071424"/>
    <w:rsid w:val="000737E6"/>
    <w:rsid w:val="00081EE7"/>
    <w:rsid w:val="000847A2"/>
    <w:rsid w:val="00084938"/>
    <w:rsid w:val="000966AE"/>
    <w:rsid w:val="00096FA1"/>
    <w:rsid w:val="000A1BF0"/>
    <w:rsid w:val="000A3970"/>
    <w:rsid w:val="000A39EA"/>
    <w:rsid w:val="000A49B4"/>
    <w:rsid w:val="000A5507"/>
    <w:rsid w:val="000C3A20"/>
    <w:rsid w:val="000E3A55"/>
    <w:rsid w:val="000F3B3A"/>
    <w:rsid w:val="001108F4"/>
    <w:rsid w:val="0011295F"/>
    <w:rsid w:val="00116EE6"/>
    <w:rsid w:val="001211F5"/>
    <w:rsid w:val="00121AF1"/>
    <w:rsid w:val="00125D0C"/>
    <w:rsid w:val="00131E15"/>
    <w:rsid w:val="001335D0"/>
    <w:rsid w:val="00135C7F"/>
    <w:rsid w:val="00137BA8"/>
    <w:rsid w:val="0014070E"/>
    <w:rsid w:val="00145425"/>
    <w:rsid w:val="00146503"/>
    <w:rsid w:val="00157CFB"/>
    <w:rsid w:val="0016620C"/>
    <w:rsid w:val="00171F51"/>
    <w:rsid w:val="00172629"/>
    <w:rsid w:val="00174406"/>
    <w:rsid w:val="0017708A"/>
    <w:rsid w:val="00187E6E"/>
    <w:rsid w:val="0019780F"/>
    <w:rsid w:val="001A0800"/>
    <w:rsid w:val="001A4A17"/>
    <w:rsid w:val="001A5064"/>
    <w:rsid w:val="001A5CF2"/>
    <w:rsid w:val="001A61BE"/>
    <w:rsid w:val="001A7DB0"/>
    <w:rsid w:val="001B0A3B"/>
    <w:rsid w:val="001B1529"/>
    <w:rsid w:val="001C5F5C"/>
    <w:rsid w:val="001C5FC1"/>
    <w:rsid w:val="001C65F2"/>
    <w:rsid w:val="001D0621"/>
    <w:rsid w:val="001D6358"/>
    <w:rsid w:val="001D6407"/>
    <w:rsid w:val="001E1C14"/>
    <w:rsid w:val="001E27DB"/>
    <w:rsid w:val="001E4524"/>
    <w:rsid w:val="001E556C"/>
    <w:rsid w:val="001F122F"/>
    <w:rsid w:val="002011F3"/>
    <w:rsid w:val="00210D7B"/>
    <w:rsid w:val="0021197C"/>
    <w:rsid w:val="00220222"/>
    <w:rsid w:val="0022699F"/>
    <w:rsid w:val="00227EAA"/>
    <w:rsid w:val="00231980"/>
    <w:rsid w:val="00235005"/>
    <w:rsid w:val="002406A3"/>
    <w:rsid w:val="002429D4"/>
    <w:rsid w:val="00256B09"/>
    <w:rsid w:val="00265383"/>
    <w:rsid w:val="0026780F"/>
    <w:rsid w:val="00270E5D"/>
    <w:rsid w:val="00276934"/>
    <w:rsid w:val="00282F0D"/>
    <w:rsid w:val="00285C3F"/>
    <w:rsid w:val="00285C57"/>
    <w:rsid w:val="002912A6"/>
    <w:rsid w:val="002931C1"/>
    <w:rsid w:val="002A24BA"/>
    <w:rsid w:val="002A32FF"/>
    <w:rsid w:val="002A5A17"/>
    <w:rsid w:val="002A60A4"/>
    <w:rsid w:val="002A791A"/>
    <w:rsid w:val="002A7B14"/>
    <w:rsid w:val="002B16B1"/>
    <w:rsid w:val="002B4033"/>
    <w:rsid w:val="002D19E1"/>
    <w:rsid w:val="002D73A1"/>
    <w:rsid w:val="002E2E25"/>
    <w:rsid w:val="002F06F7"/>
    <w:rsid w:val="002F100C"/>
    <w:rsid w:val="002F6EEA"/>
    <w:rsid w:val="002F7BF7"/>
    <w:rsid w:val="00303E94"/>
    <w:rsid w:val="003271AD"/>
    <w:rsid w:val="003273BB"/>
    <w:rsid w:val="00331070"/>
    <w:rsid w:val="00334B73"/>
    <w:rsid w:val="003443C1"/>
    <w:rsid w:val="003477AC"/>
    <w:rsid w:val="00347D14"/>
    <w:rsid w:val="00351556"/>
    <w:rsid w:val="003563B0"/>
    <w:rsid w:val="00360908"/>
    <w:rsid w:val="0036762C"/>
    <w:rsid w:val="003736AB"/>
    <w:rsid w:val="00375E84"/>
    <w:rsid w:val="00377370"/>
    <w:rsid w:val="00391C76"/>
    <w:rsid w:val="003949C8"/>
    <w:rsid w:val="003A020C"/>
    <w:rsid w:val="003A0B19"/>
    <w:rsid w:val="003A6B67"/>
    <w:rsid w:val="003B7057"/>
    <w:rsid w:val="003C0AE8"/>
    <w:rsid w:val="003D37DC"/>
    <w:rsid w:val="003F6EB2"/>
    <w:rsid w:val="00402BC5"/>
    <w:rsid w:val="0040615F"/>
    <w:rsid w:val="00415DC8"/>
    <w:rsid w:val="00416D26"/>
    <w:rsid w:val="00420891"/>
    <w:rsid w:val="004216B8"/>
    <w:rsid w:val="0042392E"/>
    <w:rsid w:val="00426214"/>
    <w:rsid w:val="00426615"/>
    <w:rsid w:val="004424F9"/>
    <w:rsid w:val="0044761A"/>
    <w:rsid w:val="00454AC6"/>
    <w:rsid w:val="00457214"/>
    <w:rsid w:val="00460746"/>
    <w:rsid w:val="00462165"/>
    <w:rsid w:val="00470742"/>
    <w:rsid w:val="004731C5"/>
    <w:rsid w:val="004764DD"/>
    <w:rsid w:val="00480137"/>
    <w:rsid w:val="00481F18"/>
    <w:rsid w:val="0048449B"/>
    <w:rsid w:val="00485C35"/>
    <w:rsid w:val="00491369"/>
    <w:rsid w:val="00496E73"/>
    <w:rsid w:val="004A7DAC"/>
    <w:rsid w:val="004B35DB"/>
    <w:rsid w:val="004B7B59"/>
    <w:rsid w:val="004C2179"/>
    <w:rsid w:val="004C6723"/>
    <w:rsid w:val="004C7591"/>
    <w:rsid w:val="004C76F9"/>
    <w:rsid w:val="004D2781"/>
    <w:rsid w:val="004D4276"/>
    <w:rsid w:val="004D6443"/>
    <w:rsid w:val="004D6F9F"/>
    <w:rsid w:val="004E50DC"/>
    <w:rsid w:val="004F3C6B"/>
    <w:rsid w:val="004F6333"/>
    <w:rsid w:val="005020CF"/>
    <w:rsid w:val="005028EB"/>
    <w:rsid w:val="0050523D"/>
    <w:rsid w:val="00513604"/>
    <w:rsid w:val="0051449E"/>
    <w:rsid w:val="00516B35"/>
    <w:rsid w:val="00531E39"/>
    <w:rsid w:val="005338A9"/>
    <w:rsid w:val="00535DE2"/>
    <w:rsid w:val="00540553"/>
    <w:rsid w:val="005609E8"/>
    <w:rsid w:val="005621A5"/>
    <w:rsid w:val="0057714D"/>
    <w:rsid w:val="00577A3F"/>
    <w:rsid w:val="00585721"/>
    <w:rsid w:val="00585771"/>
    <w:rsid w:val="005977E4"/>
    <w:rsid w:val="005B2618"/>
    <w:rsid w:val="005B4D90"/>
    <w:rsid w:val="005B6BC6"/>
    <w:rsid w:val="005D0B20"/>
    <w:rsid w:val="005E10ED"/>
    <w:rsid w:val="005F1F2F"/>
    <w:rsid w:val="005F20B3"/>
    <w:rsid w:val="005F6399"/>
    <w:rsid w:val="005F744E"/>
    <w:rsid w:val="005F76B2"/>
    <w:rsid w:val="00600588"/>
    <w:rsid w:val="00603D07"/>
    <w:rsid w:val="0060736C"/>
    <w:rsid w:val="006104D5"/>
    <w:rsid w:val="00613488"/>
    <w:rsid w:val="006172B9"/>
    <w:rsid w:val="006230B5"/>
    <w:rsid w:val="00633D89"/>
    <w:rsid w:val="00634EFC"/>
    <w:rsid w:val="00641249"/>
    <w:rsid w:val="00650AA2"/>
    <w:rsid w:val="00652749"/>
    <w:rsid w:val="006544BD"/>
    <w:rsid w:val="00654FA7"/>
    <w:rsid w:val="00660401"/>
    <w:rsid w:val="006622D5"/>
    <w:rsid w:val="00670845"/>
    <w:rsid w:val="00671710"/>
    <w:rsid w:val="006763D1"/>
    <w:rsid w:val="00680E5C"/>
    <w:rsid w:val="006931D5"/>
    <w:rsid w:val="006B4810"/>
    <w:rsid w:val="006B577A"/>
    <w:rsid w:val="006C2C98"/>
    <w:rsid w:val="006C3900"/>
    <w:rsid w:val="006C4824"/>
    <w:rsid w:val="006C6878"/>
    <w:rsid w:val="006C7432"/>
    <w:rsid w:val="006D0E88"/>
    <w:rsid w:val="006D2D1A"/>
    <w:rsid w:val="006E28CF"/>
    <w:rsid w:val="006E78A7"/>
    <w:rsid w:val="006F299A"/>
    <w:rsid w:val="007076FE"/>
    <w:rsid w:val="007162DA"/>
    <w:rsid w:val="00717EDE"/>
    <w:rsid w:val="00722C1A"/>
    <w:rsid w:val="00723938"/>
    <w:rsid w:val="00727791"/>
    <w:rsid w:val="00733E8A"/>
    <w:rsid w:val="007351F9"/>
    <w:rsid w:val="00743FD9"/>
    <w:rsid w:val="00744D9C"/>
    <w:rsid w:val="00750192"/>
    <w:rsid w:val="00750598"/>
    <w:rsid w:val="007512D1"/>
    <w:rsid w:val="007535D9"/>
    <w:rsid w:val="007607B4"/>
    <w:rsid w:val="007928D8"/>
    <w:rsid w:val="00797F96"/>
    <w:rsid w:val="007C0462"/>
    <w:rsid w:val="007C4AA1"/>
    <w:rsid w:val="007D23C6"/>
    <w:rsid w:val="007D4F67"/>
    <w:rsid w:val="007D7387"/>
    <w:rsid w:val="007E18CE"/>
    <w:rsid w:val="007E4F0D"/>
    <w:rsid w:val="007E685C"/>
    <w:rsid w:val="007E7115"/>
    <w:rsid w:val="007F29E4"/>
    <w:rsid w:val="007F4E92"/>
    <w:rsid w:val="008026C8"/>
    <w:rsid w:val="0080340C"/>
    <w:rsid w:val="008056DC"/>
    <w:rsid w:val="00811823"/>
    <w:rsid w:val="00811C0E"/>
    <w:rsid w:val="0081223D"/>
    <w:rsid w:val="008234AC"/>
    <w:rsid w:val="0083174F"/>
    <w:rsid w:val="008347D1"/>
    <w:rsid w:val="008352D7"/>
    <w:rsid w:val="00840812"/>
    <w:rsid w:val="008412DF"/>
    <w:rsid w:val="0084375F"/>
    <w:rsid w:val="00846FE2"/>
    <w:rsid w:val="0084778C"/>
    <w:rsid w:val="008507CB"/>
    <w:rsid w:val="00850CAB"/>
    <w:rsid w:val="00861DF5"/>
    <w:rsid w:val="0086504D"/>
    <w:rsid w:val="00871927"/>
    <w:rsid w:val="00875302"/>
    <w:rsid w:val="0087595B"/>
    <w:rsid w:val="008812A4"/>
    <w:rsid w:val="00883D08"/>
    <w:rsid w:val="00885E30"/>
    <w:rsid w:val="008874BF"/>
    <w:rsid w:val="00894143"/>
    <w:rsid w:val="008965F0"/>
    <w:rsid w:val="008A3A14"/>
    <w:rsid w:val="008B5746"/>
    <w:rsid w:val="008C6063"/>
    <w:rsid w:val="008D1533"/>
    <w:rsid w:val="008D5A4E"/>
    <w:rsid w:val="008D5B1E"/>
    <w:rsid w:val="008D74DF"/>
    <w:rsid w:val="008E11FF"/>
    <w:rsid w:val="008F0D99"/>
    <w:rsid w:val="008F1DEC"/>
    <w:rsid w:val="008F4881"/>
    <w:rsid w:val="008F4DB0"/>
    <w:rsid w:val="00902C84"/>
    <w:rsid w:val="00915A9C"/>
    <w:rsid w:val="00921588"/>
    <w:rsid w:val="00932BA1"/>
    <w:rsid w:val="0093358C"/>
    <w:rsid w:val="00945F27"/>
    <w:rsid w:val="00954619"/>
    <w:rsid w:val="00955201"/>
    <w:rsid w:val="009702BC"/>
    <w:rsid w:val="0097317E"/>
    <w:rsid w:val="009827CE"/>
    <w:rsid w:val="00983E96"/>
    <w:rsid w:val="00992D69"/>
    <w:rsid w:val="0099387A"/>
    <w:rsid w:val="009C0220"/>
    <w:rsid w:val="009C0FBF"/>
    <w:rsid w:val="009C5EDB"/>
    <w:rsid w:val="009C7ED9"/>
    <w:rsid w:val="009D1EDF"/>
    <w:rsid w:val="009D20BB"/>
    <w:rsid w:val="009D6B22"/>
    <w:rsid w:val="009E54FF"/>
    <w:rsid w:val="009F160D"/>
    <w:rsid w:val="009F2801"/>
    <w:rsid w:val="00A06B99"/>
    <w:rsid w:val="00A12AE7"/>
    <w:rsid w:val="00A138FD"/>
    <w:rsid w:val="00A31FB1"/>
    <w:rsid w:val="00A33D5C"/>
    <w:rsid w:val="00A36AFB"/>
    <w:rsid w:val="00A45609"/>
    <w:rsid w:val="00A51314"/>
    <w:rsid w:val="00A5257E"/>
    <w:rsid w:val="00A53454"/>
    <w:rsid w:val="00A54052"/>
    <w:rsid w:val="00A66306"/>
    <w:rsid w:val="00A76A94"/>
    <w:rsid w:val="00A935CC"/>
    <w:rsid w:val="00AA0D58"/>
    <w:rsid w:val="00AB1EAD"/>
    <w:rsid w:val="00AB5838"/>
    <w:rsid w:val="00AB7AD6"/>
    <w:rsid w:val="00AC1CC6"/>
    <w:rsid w:val="00AC3AB7"/>
    <w:rsid w:val="00AC544B"/>
    <w:rsid w:val="00AC5768"/>
    <w:rsid w:val="00AC585E"/>
    <w:rsid w:val="00AC5FD8"/>
    <w:rsid w:val="00AF08D8"/>
    <w:rsid w:val="00AF28F6"/>
    <w:rsid w:val="00AF3B4D"/>
    <w:rsid w:val="00B10009"/>
    <w:rsid w:val="00B10D1E"/>
    <w:rsid w:val="00B122AE"/>
    <w:rsid w:val="00B16653"/>
    <w:rsid w:val="00B16E08"/>
    <w:rsid w:val="00B221B9"/>
    <w:rsid w:val="00B25D53"/>
    <w:rsid w:val="00B25F64"/>
    <w:rsid w:val="00B35EDF"/>
    <w:rsid w:val="00B4269E"/>
    <w:rsid w:val="00B434F3"/>
    <w:rsid w:val="00B47C21"/>
    <w:rsid w:val="00B50650"/>
    <w:rsid w:val="00B57D2F"/>
    <w:rsid w:val="00B624CB"/>
    <w:rsid w:val="00B71F63"/>
    <w:rsid w:val="00B74836"/>
    <w:rsid w:val="00B7578A"/>
    <w:rsid w:val="00B8119A"/>
    <w:rsid w:val="00B877D3"/>
    <w:rsid w:val="00B9352A"/>
    <w:rsid w:val="00BA5B50"/>
    <w:rsid w:val="00BB0E13"/>
    <w:rsid w:val="00BC5089"/>
    <w:rsid w:val="00BD04C7"/>
    <w:rsid w:val="00BD2B20"/>
    <w:rsid w:val="00BE3890"/>
    <w:rsid w:val="00BE4AE4"/>
    <w:rsid w:val="00BE55D4"/>
    <w:rsid w:val="00BE6FF7"/>
    <w:rsid w:val="00BF527E"/>
    <w:rsid w:val="00C04941"/>
    <w:rsid w:val="00C11BF9"/>
    <w:rsid w:val="00C148E5"/>
    <w:rsid w:val="00C2545C"/>
    <w:rsid w:val="00C27B14"/>
    <w:rsid w:val="00C3389C"/>
    <w:rsid w:val="00C34612"/>
    <w:rsid w:val="00C369D3"/>
    <w:rsid w:val="00C41706"/>
    <w:rsid w:val="00C430D1"/>
    <w:rsid w:val="00C569E0"/>
    <w:rsid w:val="00C76B56"/>
    <w:rsid w:val="00C85EB5"/>
    <w:rsid w:val="00CA40AC"/>
    <w:rsid w:val="00CA5913"/>
    <w:rsid w:val="00CA7D57"/>
    <w:rsid w:val="00CB29A8"/>
    <w:rsid w:val="00CB2CD0"/>
    <w:rsid w:val="00CB33CE"/>
    <w:rsid w:val="00CB4758"/>
    <w:rsid w:val="00CC6087"/>
    <w:rsid w:val="00CC659A"/>
    <w:rsid w:val="00CF3926"/>
    <w:rsid w:val="00CF42DF"/>
    <w:rsid w:val="00D04D3B"/>
    <w:rsid w:val="00D067D2"/>
    <w:rsid w:val="00D11A6F"/>
    <w:rsid w:val="00D122D2"/>
    <w:rsid w:val="00D14628"/>
    <w:rsid w:val="00D1678C"/>
    <w:rsid w:val="00D16ECD"/>
    <w:rsid w:val="00D170C6"/>
    <w:rsid w:val="00D1789D"/>
    <w:rsid w:val="00D24AAB"/>
    <w:rsid w:val="00D26B2E"/>
    <w:rsid w:val="00D338FA"/>
    <w:rsid w:val="00D461F2"/>
    <w:rsid w:val="00D46F5F"/>
    <w:rsid w:val="00D47F90"/>
    <w:rsid w:val="00D5010B"/>
    <w:rsid w:val="00D513ED"/>
    <w:rsid w:val="00D562A1"/>
    <w:rsid w:val="00D57756"/>
    <w:rsid w:val="00D6144A"/>
    <w:rsid w:val="00D74199"/>
    <w:rsid w:val="00D769D9"/>
    <w:rsid w:val="00D902F0"/>
    <w:rsid w:val="00D91F6E"/>
    <w:rsid w:val="00DA1300"/>
    <w:rsid w:val="00DA1AE3"/>
    <w:rsid w:val="00DA1CD9"/>
    <w:rsid w:val="00DA42FC"/>
    <w:rsid w:val="00DC47C7"/>
    <w:rsid w:val="00DC7D3E"/>
    <w:rsid w:val="00DD450B"/>
    <w:rsid w:val="00DE7566"/>
    <w:rsid w:val="00DF399B"/>
    <w:rsid w:val="00DF622F"/>
    <w:rsid w:val="00E0007B"/>
    <w:rsid w:val="00E00F37"/>
    <w:rsid w:val="00E123D6"/>
    <w:rsid w:val="00E15708"/>
    <w:rsid w:val="00E21903"/>
    <w:rsid w:val="00E261A2"/>
    <w:rsid w:val="00E33253"/>
    <w:rsid w:val="00E34C54"/>
    <w:rsid w:val="00E34D71"/>
    <w:rsid w:val="00E35D6C"/>
    <w:rsid w:val="00E643F7"/>
    <w:rsid w:val="00E652E3"/>
    <w:rsid w:val="00E671F0"/>
    <w:rsid w:val="00E71122"/>
    <w:rsid w:val="00E76684"/>
    <w:rsid w:val="00E81D06"/>
    <w:rsid w:val="00E84468"/>
    <w:rsid w:val="00E86B3C"/>
    <w:rsid w:val="00E90633"/>
    <w:rsid w:val="00E9064F"/>
    <w:rsid w:val="00EA1A6F"/>
    <w:rsid w:val="00EA3814"/>
    <w:rsid w:val="00EC6FFE"/>
    <w:rsid w:val="00EE62D5"/>
    <w:rsid w:val="00F04432"/>
    <w:rsid w:val="00F10731"/>
    <w:rsid w:val="00F13153"/>
    <w:rsid w:val="00F1478A"/>
    <w:rsid w:val="00F14BF5"/>
    <w:rsid w:val="00F16828"/>
    <w:rsid w:val="00F178F2"/>
    <w:rsid w:val="00F22529"/>
    <w:rsid w:val="00F24A08"/>
    <w:rsid w:val="00F26028"/>
    <w:rsid w:val="00F30443"/>
    <w:rsid w:val="00F319AB"/>
    <w:rsid w:val="00F32419"/>
    <w:rsid w:val="00F40550"/>
    <w:rsid w:val="00F40C04"/>
    <w:rsid w:val="00F40F1F"/>
    <w:rsid w:val="00F442CF"/>
    <w:rsid w:val="00F45A34"/>
    <w:rsid w:val="00F52A0B"/>
    <w:rsid w:val="00F537CF"/>
    <w:rsid w:val="00F56BF0"/>
    <w:rsid w:val="00F615D1"/>
    <w:rsid w:val="00F712AF"/>
    <w:rsid w:val="00F72A90"/>
    <w:rsid w:val="00F74984"/>
    <w:rsid w:val="00F84644"/>
    <w:rsid w:val="00F905F6"/>
    <w:rsid w:val="00F94562"/>
    <w:rsid w:val="00FA117C"/>
    <w:rsid w:val="00FB0111"/>
    <w:rsid w:val="00FB0291"/>
    <w:rsid w:val="00FB6524"/>
    <w:rsid w:val="00FB77AD"/>
    <w:rsid w:val="00FC2275"/>
    <w:rsid w:val="00FE1807"/>
    <w:rsid w:val="00FE1CC9"/>
    <w:rsid w:val="00FE3815"/>
    <w:rsid w:val="00FE38A0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C929EDD3-F2CB-454E-9BFF-264983D6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04D"/>
    <w:rPr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rFonts w:cs="Times New Rom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.usda.gov/procurement/ccsc/FinalDraftDR-5013-6_20090724.pdf" TargetMode="External"/><Relationship Id="rId13" Type="http://schemas.openxmlformats.org/officeDocument/2006/relationships/hyperlink" Target="file:///C:\Users\GLucas\AppData\Local\Microsoft\Windows\Temporary%20Internet%20Files\Content.Outlook\ULKUZWJJ\Dorothy.Lilly@dm.usda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m.usda.gov/procurement/policy/advisorie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m.usda.gov/procurement/policy/docs/agar04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cfr.gpoaccess.gov/cgi/t/text/text-idx?c=ecfr&amp;sid=30b7d83dd545256e63c863acf47a6201&amp;rgn=div8&amp;view=text&amp;node=7:1.1.1.1.5.16.25.6&amp;idno=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m.usda.gov/pmd/DR5400-006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D2B72-21AD-4470-9A6A-44042559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AGAR Advisory 33</vt:lpstr>
    </vt:vector>
  </TitlesOfParts>
  <Company>USDA</Company>
  <LinksUpToDate>false</LinksUpToDate>
  <CharactersWithSpaces>2702</CharactersWithSpaces>
  <SharedDoc>false</SharedDoc>
  <HLinks>
    <vt:vector size="30" baseType="variant">
      <vt:variant>
        <vt:i4>8257604</vt:i4>
      </vt:variant>
      <vt:variant>
        <vt:i4>12</vt:i4>
      </vt:variant>
      <vt:variant>
        <vt:i4>0</vt:i4>
      </vt:variant>
      <vt:variant>
        <vt:i4>5</vt:i4>
      </vt:variant>
      <vt:variant>
        <vt:lpwstr>mailto:procurement.policy@dm.usda.gov</vt:lpwstr>
      </vt:variant>
      <vt:variant>
        <vt:lpwstr/>
      </vt:variant>
      <vt:variant>
        <vt:i4>7733328</vt:i4>
      </vt:variant>
      <vt:variant>
        <vt:i4>9</vt:i4>
      </vt:variant>
      <vt:variant>
        <vt:i4>0</vt:i4>
      </vt:variant>
      <vt:variant>
        <vt:i4>5</vt:i4>
      </vt:variant>
      <vt:variant>
        <vt:lpwstr>mailto:Donna.Calacone@dm.usda.gov</vt:lpwstr>
      </vt:variant>
      <vt:variant>
        <vt:lpwstr/>
      </vt:variant>
      <vt:variant>
        <vt:i4>5308507</vt:i4>
      </vt:variant>
      <vt:variant>
        <vt:i4>6</vt:i4>
      </vt:variant>
      <vt:variant>
        <vt:i4>0</vt:i4>
      </vt:variant>
      <vt:variant>
        <vt:i4>5</vt:i4>
      </vt:variant>
      <vt:variant>
        <vt:lpwstr>http://www.dm.usda.gov/procurement/policy/advisories.html</vt:lpwstr>
      </vt:variant>
      <vt:variant>
        <vt:lpwstr/>
      </vt:variant>
      <vt:variant>
        <vt:i4>1310764</vt:i4>
      </vt:variant>
      <vt:variant>
        <vt:i4>3</vt:i4>
      </vt:variant>
      <vt:variant>
        <vt:i4>0</vt:i4>
      </vt:variant>
      <vt:variant>
        <vt:i4>5</vt:i4>
      </vt:variant>
      <vt:variant>
        <vt:lpwstr>https://www.acquisition.gov/far/current/html/Subpart 13_5.html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https://www.acquisition.gov/far/current/html/FARTOCP15.html</vt:lpwstr>
      </vt:variant>
      <vt:variant>
        <vt:lpwstr>wp246607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AGAR Advisory 33</dc:title>
  <dc:creator>USDA</dc:creator>
  <cp:lastModifiedBy>Genevieve Lucas</cp:lastModifiedBy>
  <cp:revision>2</cp:revision>
  <cp:lastPrinted>2014-05-07T15:04:00Z</cp:lastPrinted>
  <dcterms:created xsi:type="dcterms:W3CDTF">2015-04-02T19:44:00Z</dcterms:created>
  <dcterms:modified xsi:type="dcterms:W3CDTF">2015-04-02T19:44:00Z</dcterms:modified>
</cp:coreProperties>
</file>