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282F0D" w:rsidRPr="00BE4E1C" w:rsidRDefault="0086504D" w:rsidP="00E34D71">
      <w:pPr>
        <w:pStyle w:val="NormalWeb"/>
        <w:tabs>
          <w:tab w:val="left" w:pos="7020"/>
        </w:tabs>
        <w:spacing w:before="0" w:beforeAutospacing="0" w:after="0" w:afterAutospacing="0"/>
        <w:rPr>
          <w:rStyle w:val="Strong"/>
          <w:sz w:val="20"/>
          <w:szCs w:val="20"/>
        </w:rPr>
      </w:pPr>
      <w:r w:rsidRPr="0086504D">
        <w:rPr>
          <w:rStyle w:val="Strong"/>
          <w:sz w:val="20"/>
          <w:szCs w:val="20"/>
        </w:rPr>
        <w:t>United States D</w:t>
      </w:r>
      <w:r w:rsidRPr="00BE4E1C">
        <w:rPr>
          <w:rStyle w:val="Strong"/>
          <w:sz w:val="20"/>
          <w:szCs w:val="20"/>
        </w:rPr>
        <w:t xml:space="preserve">epartment of Agriculture </w:t>
      </w:r>
      <w:r w:rsidR="00282F0D" w:rsidRPr="00BE4E1C">
        <w:rPr>
          <w:rStyle w:val="Strong"/>
          <w:sz w:val="20"/>
          <w:szCs w:val="20"/>
        </w:rPr>
        <w:tab/>
      </w:r>
      <w:r w:rsidR="00F16828" w:rsidRPr="00BE4E1C">
        <w:rPr>
          <w:rStyle w:val="Strong"/>
          <w:sz w:val="20"/>
          <w:szCs w:val="20"/>
        </w:rPr>
        <w:t xml:space="preserve">Issued: </w:t>
      </w:r>
      <w:r w:rsidR="00C71721" w:rsidRPr="00BE4E1C">
        <w:rPr>
          <w:rStyle w:val="Strong"/>
          <w:sz w:val="20"/>
          <w:szCs w:val="20"/>
        </w:rPr>
        <w:t>March 17</w:t>
      </w:r>
      <w:r w:rsidR="004553F1" w:rsidRPr="00BE4E1C">
        <w:rPr>
          <w:rStyle w:val="Strong"/>
          <w:sz w:val="20"/>
          <w:szCs w:val="20"/>
        </w:rPr>
        <w:t>, 2016</w:t>
      </w:r>
    </w:p>
    <w:p w:rsidR="00282F0D" w:rsidRPr="00BE4E1C" w:rsidRDefault="0086504D" w:rsidP="00E34D71">
      <w:pPr>
        <w:pStyle w:val="NormalWeb"/>
        <w:tabs>
          <w:tab w:val="left" w:pos="7020"/>
        </w:tabs>
        <w:spacing w:before="0" w:beforeAutospacing="0" w:after="0" w:afterAutospacing="0"/>
        <w:rPr>
          <w:rStyle w:val="Strong"/>
          <w:color w:val="auto"/>
          <w:sz w:val="20"/>
          <w:szCs w:val="20"/>
        </w:rPr>
      </w:pPr>
      <w:r w:rsidRPr="00BE4E1C">
        <w:rPr>
          <w:rStyle w:val="Strong"/>
          <w:sz w:val="20"/>
          <w:szCs w:val="20"/>
        </w:rPr>
        <w:t>Office of Procurement and Property Management</w:t>
      </w:r>
      <w:r w:rsidR="007F57B3" w:rsidRPr="00BE4E1C">
        <w:rPr>
          <w:rStyle w:val="Strong"/>
          <w:sz w:val="20"/>
          <w:szCs w:val="20"/>
        </w:rPr>
        <w:tab/>
        <w:t>Revision A: May 1, 2017</w:t>
      </w:r>
      <w:r w:rsidR="00282F0D" w:rsidRPr="00BE4E1C">
        <w:rPr>
          <w:rStyle w:val="Strong"/>
          <w:sz w:val="20"/>
          <w:szCs w:val="20"/>
        </w:rPr>
        <w:tab/>
      </w:r>
    </w:p>
    <w:p w:rsidR="00E84468" w:rsidRPr="00BE4E1C" w:rsidRDefault="00171F51" w:rsidP="00E84468">
      <w:pPr>
        <w:pStyle w:val="NormalWeb"/>
        <w:spacing w:before="0" w:beforeAutospacing="0" w:after="0" w:afterAutospacing="0"/>
        <w:jc w:val="center"/>
        <w:rPr>
          <w:rStyle w:val="Strong"/>
          <w:b w:val="0"/>
          <w:color w:val="000000" w:themeColor="text1"/>
          <w:szCs w:val="22"/>
        </w:rPr>
      </w:pPr>
      <w:r w:rsidRPr="00BE4E1C">
        <w:rPr>
          <w:rStyle w:val="Strong"/>
          <w:b w:val="0"/>
          <w:color w:val="000000" w:themeColor="text1"/>
          <w:szCs w:val="22"/>
        </w:rPr>
        <w:t xml:space="preserve"> </w:t>
      </w:r>
    </w:p>
    <w:p w:rsidR="001A5CF2" w:rsidRPr="00BE4E1C" w:rsidRDefault="004C6723" w:rsidP="001A5CF2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36"/>
          <w:szCs w:val="36"/>
        </w:rPr>
      </w:pPr>
      <w:r w:rsidRPr="00BE4E1C">
        <w:rPr>
          <w:b/>
          <w:color w:val="000000" w:themeColor="text1"/>
          <w:sz w:val="36"/>
          <w:szCs w:val="36"/>
        </w:rPr>
        <w:t>Procurement</w:t>
      </w:r>
      <w:r w:rsidR="00EC6FFE" w:rsidRPr="00BE4E1C">
        <w:rPr>
          <w:b/>
          <w:color w:val="000000" w:themeColor="text1"/>
          <w:sz w:val="36"/>
          <w:szCs w:val="36"/>
        </w:rPr>
        <w:t xml:space="preserve"> Advisory</w:t>
      </w:r>
      <w:r w:rsidR="0086504D" w:rsidRPr="00BE4E1C">
        <w:rPr>
          <w:b/>
          <w:color w:val="000000" w:themeColor="text1"/>
          <w:sz w:val="36"/>
          <w:szCs w:val="36"/>
        </w:rPr>
        <w:t xml:space="preserve"> </w:t>
      </w:r>
      <w:r w:rsidR="004216B8" w:rsidRPr="00BE4E1C">
        <w:rPr>
          <w:rStyle w:val="Strong"/>
          <w:color w:val="000000" w:themeColor="text1"/>
          <w:sz w:val="36"/>
          <w:szCs w:val="36"/>
        </w:rPr>
        <w:t>N</w:t>
      </w:r>
      <w:r w:rsidR="00071424" w:rsidRPr="00BE4E1C">
        <w:rPr>
          <w:rStyle w:val="Strong"/>
          <w:color w:val="000000" w:themeColor="text1"/>
          <w:sz w:val="36"/>
          <w:szCs w:val="36"/>
        </w:rPr>
        <w:t>o</w:t>
      </w:r>
      <w:r w:rsidR="004216B8" w:rsidRPr="00BE4E1C">
        <w:rPr>
          <w:rStyle w:val="Strong"/>
          <w:color w:val="000000" w:themeColor="text1"/>
          <w:sz w:val="36"/>
          <w:szCs w:val="36"/>
        </w:rPr>
        <w:t>.</w:t>
      </w:r>
      <w:r w:rsidR="00F84644" w:rsidRPr="00BE4E1C">
        <w:rPr>
          <w:rStyle w:val="Strong"/>
          <w:color w:val="000000" w:themeColor="text1"/>
          <w:sz w:val="36"/>
          <w:szCs w:val="36"/>
        </w:rPr>
        <w:t xml:space="preserve"> </w:t>
      </w:r>
      <w:r w:rsidR="000E2DE8" w:rsidRPr="00BE4E1C">
        <w:rPr>
          <w:rStyle w:val="Strong"/>
          <w:color w:val="000000" w:themeColor="text1"/>
          <w:sz w:val="36"/>
          <w:szCs w:val="36"/>
        </w:rPr>
        <w:t>1</w:t>
      </w:r>
      <w:r w:rsidR="00D914B7" w:rsidRPr="00BE4E1C">
        <w:rPr>
          <w:rStyle w:val="Strong"/>
          <w:color w:val="000000" w:themeColor="text1"/>
          <w:sz w:val="36"/>
          <w:szCs w:val="36"/>
        </w:rPr>
        <w:t>2</w:t>
      </w:r>
      <w:r w:rsidR="004553F1" w:rsidRPr="00BE4E1C">
        <w:rPr>
          <w:rStyle w:val="Strong"/>
          <w:color w:val="000000" w:themeColor="text1"/>
          <w:sz w:val="36"/>
          <w:szCs w:val="36"/>
        </w:rPr>
        <w:t>6</w:t>
      </w:r>
      <w:r w:rsidR="007F57B3" w:rsidRPr="00BE4E1C">
        <w:rPr>
          <w:rStyle w:val="Strong"/>
          <w:color w:val="000000" w:themeColor="text1"/>
          <w:sz w:val="36"/>
          <w:szCs w:val="36"/>
        </w:rPr>
        <w:t>A</w:t>
      </w:r>
    </w:p>
    <w:p w:rsidR="00171F51" w:rsidRPr="00BE4E1C" w:rsidRDefault="00171F51" w:rsidP="001A5CF2">
      <w:pPr>
        <w:pStyle w:val="NormalWeb"/>
        <w:spacing w:before="0" w:beforeAutospacing="0" w:after="0" w:afterAutospacing="0"/>
        <w:jc w:val="center"/>
        <w:rPr>
          <w:rStyle w:val="Strong"/>
          <w:b w:val="0"/>
          <w:color w:val="000000" w:themeColor="text1"/>
          <w:szCs w:val="22"/>
        </w:rPr>
      </w:pPr>
    </w:p>
    <w:p w:rsidR="002002C8" w:rsidRPr="00BE4E1C" w:rsidRDefault="004553F1" w:rsidP="002002C8">
      <w:pPr>
        <w:jc w:val="center"/>
        <w:rPr>
          <w:b/>
          <w:iCs/>
          <w:color w:val="000000" w:themeColor="text1"/>
          <w:sz w:val="32"/>
          <w:szCs w:val="32"/>
        </w:rPr>
      </w:pPr>
      <w:r w:rsidRPr="00BE4E1C">
        <w:rPr>
          <w:b/>
          <w:iCs/>
          <w:color w:val="000000" w:themeColor="text1"/>
          <w:sz w:val="32"/>
          <w:szCs w:val="32"/>
        </w:rPr>
        <w:t xml:space="preserve">Use of </w:t>
      </w:r>
      <w:r w:rsidR="007F57B3" w:rsidRPr="00BE4E1C">
        <w:rPr>
          <w:b/>
          <w:iCs/>
          <w:color w:val="000000" w:themeColor="text1"/>
          <w:sz w:val="32"/>
          <w:szCs w:val="32"/>
        </w:rPr>
        <w:t>Unique Procurement Instrument Identifiers</w:t>
      </w:r>
      <w:r w:rsidRPr="00BE4E1C">
        <w:rPr>
          <w:b/>
          <w:iCs/>
          <w:color w:val="000000" w:themeColor="text1"/>
          <w:sz w:val="32"/>
          <w:szCs w:val="32"/>
        </w:rPr>
        <w:t xml:space="preserve"> </w:t>
      </w:r>
    </w:p>
    <w:p w:rsidR="000E2DE8" w:rsidRPr="00BE4E1C" w:rsidRDefault="000E2DE8" w:rsidP="002002C8">
      <w:pPr>
        <w:jc w:val="center"/>
        <w:rPr>
          <w:iCs/>
          <w:color w:val="000000" w:themeColor="text1"/>
          <w:sz w:val="24"/>
        </w:rPr>
      </w:pPr>
    </w:p>
    <w:p w:rsidR="008812A4" w:rsidRPr="00BE4E1C" w:rsidRDefault="008812A4" w:rsidP="00282F0D">
      <w:pPr>
        <w:pStyle w:val="NormalWeb"/>
        <w:numPr>
          <w:ilvl w:val="0"/>
          <w:numId w:val="3"/>
        </w:numPr>
        <w:spacing w:before="0" w:beforeAutospacing="0" w:after="0" w:afterAutospacing="0"/>
        <w:ind w:left="0" w:firstLine="0"/>
        <w:rPr>
          <w:color w:val="000000" w:themeColor="text1"/>
          <w:sz w:val="24"/>
        </w:rPr>
      </w:pPr>
      <w:r w:rsidRPr="00BE4E1C">
        <w:rPr>
          <w:rStyle w:val="Strong"/>
          <w:color w:val="000000" w:themeColor="text1"/>
          <w:sz w:val="24"/>
        </w:rPr>
        <w:t>SUMMARY</w:t>
      </w:r>
    </w:p>
    <w:p w:rsidR="000E2DE8" w:rsidRPr="00BE4E1C" w:rsidRDefault="000E2DE8" w:rsidP="006B577A">
      <w:pPr>
        <w:rPr>
          <w:color w:val="000000" w:themeColor="text1"/>
          <w:sz w:val="24"/>
        </w:rPr>
      </w:pPr>
    </w:p>
    <w:p w:rsidR="009648D2" w:rsidRPr="00BE4E1C" w:rsidRDefault="007F57B3" w:rsidP="002314AE">
      <w:pPr>
        <w:rPr>
          <w:sz w:val="24"/>
        </w:rPr>
      </w:pPr>
      <w:r w:rsidRPr="00BE4E1C">
        <w:rPr>
          <w:color w:val="000000" w:themeColor="text1"/>
          <w:sz w:val="24"/>
        </w:rPr>
        <w:t>This Advisory provides guidance for the implementation of unique Procurement Inst</w:t>
      </w:r>
      <w:r w:rsidR="00275ED7">
        <w:rPr>
          <w:color w:val="000000" w:themeColor="text1"/>
          <w:sz w:val="24"/>
        </w:rPr>
        <w:t>rument Identifiers (PIIDs) for Fiscal Y</w:t>
      </w:r>
      <w:r w:rsidRPr="00BE4E1C">
        <w:rPr>
          <w:color w:val="000000" w:themeColor="text1"/>
          <w:sz w:val="24"/>
        </w:rPr>
        <w:t xml:space="preserve">ear 2018 </w:t>
      </w:r>
      <w:r w:rsidR="005D098A" w:rsidRPr="00BE4E1C">
        <w:rPr>
          <w:color w:val="000000" w:themeColor="text1"/>
          <w:sz w:val="24"/>
        </w:rPr>
        <w:t xml:space="preserve">(FY18) </w:t>
      </w:r>
      <w:r w:rsidRPr="00BE4E1C">
        <w:rPr>
          <w:color w:val="000000" w:themeColor="text1"/>
          <w:sz w:val="24"/>
        </w:rPr>
        <w:t>and subsequent year</w:t>
      </w:r>
      <w:r w:rsidR="005D098A" w:rsidRPr="00BE4E1C">
        <w:rPr>
          <w:color w:val="000000" w:themeColor="text1"/>
          <w:sz w:val="24"/>
        </w:rPr>
        <w:t>s for all</w:t>
      </w:r>
      <w:r w:rsidRPr="00BE4E1C">
        <w:rPr>
          <w:color w:val="000000" w:themeColor="text1"/>
          <w:sz w:val="24"/>
        </w:rPr>
        <w:t xml:space="preserve"> solicitations, contracts, agreements, orders, </w:t>
      </w:r>
      <w:r w:rsidR="005D098A" w:rsidRPr="00BE4E1C">
        <w:rPr>
          <w:color w:val="000000" w:themeColor="text1"/>
          <w:sz w:val="24"/>
        </w:rPr>
        <w:t xml:space="preserve">calls </w:t>
      </w:r>
      <w:r w:rsidRPr="00BE4E1C">
        <w:rPr>
          <w:color w:val="000000" w:themeColor="text1"/>
          <w:sz w:val="24"/>
        </w:rPr>
        <w:t xml:space="preserve">and related procurement instruments.  </w:t>
      </w:r>
      <w:r w:rsidR="00326A73" w:rsidRPr="00BE4E1C">
        <w:rPr>
          <w:color w:val="000000" w:themeColor="text1"/>
          <w:sz w:val="24"/>
        </w:rPr>
        <w:t>Furthermore, t</w:t>
      </w:r>
      <w:r w:rsidR="00BF4DB1" w:rsidRPr="00BE4E1C">
        <w:rPr>
          <w:color w:val="000000" w:themeColor="text1"/>
          <w:sz w:val="24"/>
        </w:rPr>
        <w:t xml:space="preserve">his Advisory </w:t>
      </w:r>
      <w:r w:rsidR="00326A73" w:rsidRPr="00BE4E1C">
        <w:rPr>
          <w:color w:val="000000" w:themeColor="text1"/>
          <w:sz w:val="24"/>
        </w:rPr>
        <w:t>expands on previous</w:t>
      </w:r>
      <w:r w:rsidR="00BF4DB1" w:rsidRPr="00BE4E1C">
        <w:rPr>
          <w:color w:val="000000" w:themeColor="text1"/>
          <w:sz w:val="24"/>
        </w:rPr>
        <w:t xml:space="preserve"> guidance</w:t>
      </w:r>
      <w:r w:rsidR="00326A73" w:rsidRPr="00BE4E1C">
        <w:rPr>
          <w:color w:val="000000" w:themeColor="text1"/>
          <w:sz w:val="24"/>
        </w:rPr>
        <w:t>, dated March 17, 2016</w:t>
      </w:r>
      <w:r w:rsidR="005D098A" w:rsidRPr="00BE4E1C">
        <w:rPr>
          <w:color w:val="000000" w:themeColor="text1"/>
          <w:sz w:val="24"/>
        </w:rPr>
        <w:t>,</w:t>
      </w:r>
      <w:r w:rsidR="00BF4DB1" w:rsidRPr="00BE4E1C">
        <w:rPr>
          <w:color w:val="000000" w:themeColor="text1"/>
          <w:sz w:val="24"/>
        </w:rPr>
        <w:t xml:space="preserve"> </w:t>
      </w:r>
      <w:r w:rsidR="00326A73" w:rsidRPr="00BE4E1C">
        <w:rPr>
          <w:sz w:val="24"/>
        </w:rPr>
        <w:t xml:space="preserve">implementing </w:t>
      </w:r>
      <w:r w:rsidR="00674E91" w:rsidRPr="00BE4E1C">
        <w:rPr>
          <w:sz w:val="24"/>
        </w:rPr>
        <w:t>Address Activity Codes (AACs)</w:t>
      </w:r>
      <w:r w:rsidR="005D098A" w:rsidRPr="00BE4E1C">
        <w:rPr>
          <w:sz w:val="24"/>
        </w:rPr>
        <w:t>,</w:t>
      </w:r>
      <w:r w:rsidR="00326A73" w:rsidRPr="00BE4E1C">
        <w:rPr>
          <w:sz w:val="24"/>
        </w:rPr>
        <w:t xml:space="preserve"> which comprise the first six positions of PIIDs</w:t>
      </w:r>
      <w:r w:rsidR="00674E91" w:rsidRPr="00BE4E1C">
        <w:rPr>
          <w:sz w:val="24"/>
        </w:rPr>
        <w:t xml:space="preserve">.  </w:t>
      </w:r>
      <w:r w:rsidR="002F3943" w:rsidRPr="00BE4E1C">
        <w:rPr>
          <w:sz w:val="24"/>
        </w:rPr>
        <w:t>Finally</w:t>
      </w:r>
      <w:r w:rsidR="009648D2" w:rsidRPr="00BE4E1C">
        <w:rPr>
          <w:sz w:val="24"/>
        </w:rPr>
        <w:t>,</w:t>
      </w:r>
      <w:r w:rsidR="002F3943" w:rsidRPr="00BE4E1C">
        <w:rPr>
          <w:sz w:val="24"/>
        </w:rPr>
        <w:t xml:space="preserve"> this Advisory supersedes Procurement Advisory 76</w:t>
      </w:r>
      <w:r w:rsidR="00273EE0">
        <w:rPr>
          <w:sz w:val="24"/>
        </w:rPr>
        <w:t xml:space="preserve"> which is hereby rescinded,</w:t>
      </w:r>
      <w:r w:rsidR="002F3943" w:rsidRPr="00BE4E1C">
        <w:rPr>
          <w:sz w:val="24"/>
        </w:rPr>
        <w:t xml:space="preserve"> and requires</w:t>
      </w:r>
      <w:r w:rsidR="009648D2" w:rsidRPr="00BE4E1C">
        <w:rPr>
          <w:sz w:val="24"/>
        </w:rPr>
        <w:t xml:space="preserve"> agency users (</w:t>
      </w:r>
      <w:r w:rsidR="00C77343" w:rsidRPr="00BE4E1C">
        <w:rPr>
          <w:sz w:val="24"/>
        </w:rPr>
        <w:t xml:space="preserve">for example- </w:t>
      </w:r>
      <w:r w:rsidR="009648D2" w:rsidRPr="00BE4E1C">
        <w:rPr>
          <w:sz w:val="24"/>
        </w:rPr>
        <w:t>contract special</w:t>
      </w:r>
      <w:r w:rsidR="00514656">
        <w:rPr>
          <w:sz w:val="24"/>
        </w:rPr>
        <w:t>ists, contracting officers</w:t>
      </w:r>
      <w:r w:rsidR="009648D2" w:rsidRPr="00BE4E1C">
        <w:rPr>
          <w:sz w:val="24"/>
        </w:rPr>
        <w:t xml:space="preserve">) </w:t>
      </w:r>
      <w:r w:rsidR="002F3943" w:rsidRPr="00BE4E1C">
        <w:rPr>
          <w:sz w:val="24"/>
        </w:rPr>
        <w:t>to</w:t>
      </w:r>
      <w:r w:rsidR="009648D2" w:rsidRPr="00BE4E1C">
        <w:rPr>
          <w:sz w:val="24"/>
        </w:rPr>
        <w:t xml:space="preserve"> start us</w:t>
      </w:r>
      <w:r w:rsidR="00C77343" w:rsidRPr="00BE4E1C">
        <w:rPr>
          <w:sz w:val="24"/>
        </w:rPr>
        <w:t xml:space="preserve">ing the </w:t>
      </w:r>
      <w:r w:rsidR="00326A73" w:rsidRPr="00BE4E1C">
        <w:rPr>
          <w:sz w:val="24"/>
        </w:rPr>
        <w:t xml:space="preserve">PIID numbering procedures as established in </w:t>
      </w:r>
      <w:r w:rsidR="00210B9F" w:rsidRPr="00BE4E1C">
        <w:rPr>
          <w:sz w:val="24"/>
        </w:rPr>
        <w:t>Federal Acquisition Regulation (</w:t>
      </w:r>
      <w:r w:rsidR="00326A73" w:rsidRPr="00BE4E1C">
        <w:rPr>
          <w:sz w:val="24"/>
        </w:rPr>
        <w:t>FAR</w:t>
      </w:r>
      <w:r w:rsidR="00210B9F" w:rsidRPr="00BE4E1C">
        <w:rPr>
          <w:sz w:val="24"/>
        </w:rPr>
        <w:t>)</w:t>
      </w:r>
      <w:r w:rsidR="00326A73" w:rsidRPr="00BE4E1C">
        <w:rPr>
          <w:sz w:val="24"/>
        </w:rPr>
        <w:t xml:space="preserve"> 4.</w:t>
      </w:r>
      <w:r w:rsidR="002F3943" w:rsidRPr="00BE4E1C">
        <w:rPr>
          <w:sz w:val="24"/>
        </w:rPr>
        <w:t>1603, for FY18 and subseque</w:t>
      </w:r>
      <w:r w:rsidR="00326A73" w:rsidRPr="00BE4E1C">
        <w:rPr>
          <w:sz w:val="24"/>
        </w:rPr>
        <w:t>n</w:t>
      </w:r>
      <w:r w:rsidR="002F3943" w:rsidRPr="00BE4E1C">
        <w:rPr>
          <w:sz w:val="24"/>
        </w:rPr>
        <w:t>t</w:t>
      </w:r>
      <w:r w:rsidR="00326A73" w:rsidRPr="00BE4E1C">
        <w:rPr>
          <w:sz w:val="24"/>
        </w:rPr>
        <w:t xml:space="preserve"> year</w:t>
      </w:r>
      <w:r w:rsidR="005D098A" w:rsidRPr="00BE4E1C">
        <w:rPr>
          <w:sz w:val="24"/>
        </w:rPr>
        <w:t>s for all</w:t>
      </w:r>
      <w:r w:rsidR="00326A73" w:rsidRPr="00BE4E1C">
        <w:rPr>
          <w:sz w:val="24"/>
        </w:rPr>
        <w:t xml:space="preserve"> solicitations, contract</w:t>
      </w:r>
      <w:r w:rsidR="002F3943" w:rsidRPr="00BE4E1C">
        <w:rPr>
          <w:sz w:val="24"/>
        </w:rPr>
        <w:t>s</w:t>
      </w:r>
      <w:r w:rsidR="00326A73" w:rsidRPr="00BE4E1C">
        <w:rPr>
          <w:sz w:val="24"/>
        </w:rPr>
        <w:t>, agreements, orders, and related procurement instruments</w:t>
      </w:r>
      <w:r w:rsidR="009648D2" w:rsidRPr="00BE4E1C">
        <w:rPr>
          <w:sz w:val="24"/>
        </w:rPr>
        <w:t xml:space="preserve">.   </w:t>
      </w:r>
    </w:p>
    <w:p w:rsidR="00BE55D4" w:rsidRPr="00BE4E1C" w:rsidRDefault="00BE55D4" w:rsidP="006B577A">
      <w:pPr>
        <w:rPr>
          <w:b/>
          <w:color w:val="000000" w:themeColor="text1"/>
          <w:sz w:val="24"/>
        </w:rPr>
      </w:pPr>
    </w:p>
    <w:p w:rsidR="00256B09" w:rsidRPr="00BE4E1C" w:rsidRDefault="006B577A" w:rsidP="006B577A">
      <w:pPr>
        <w:rPr>
          <w:rStyle w:val="Strong"/>
          <w:sz w:val="24"/>
        </w:rPr>
      </w:pPr>
      <w:r w:rsidRPr="00BE4E1C">
        <w:rPr>
          <w:b/>
          <w:color w:val="000000" w:themeColor="text1"/>
          <w:sz w:val="24"/>
        </w:rPr>
        <w:t>2</w:t>
      </w:r>
      <w:r w:rsidRPr="00BE4E1C">
        <w:rPr>
          <w:color w:val="000000" w:themeColor="text1"/>
          <w:sz w:val="24"/>
        </w:rPr>
        <w:t xml:space="preserve">. </w:t>
      </w:r>
      <w:r w:rsidR="0026780F" w:rsidRPr="00BE4E1C">
        <w:rPr>
          <w:color w:val="000000" w:themeColor="text1"/>
          <w:sz w:val="24"/>
        </w:rPr>
        <w:t xml:space="preserve"> </w:t>
      </w:r>
      <w:r w:rsidR="00256B09" w:rsidRPr="00BE4E1C">
        <w:rPr>
          <w:rStyle w:val="Strong"/>
          <w:sz w:val="24"/>
        </w:rPr>
        <w:t>BACKGROUND</w:t>
      </w:r>
    </w:p>
    <w:p w:rsidR="00F84644" w:rsidRPr="00BE4E1C" w:rsidRDefault="00F84644" w:rsidP="001A5CF2">
      <w:pPr>
        <w:autoSpaceDE w:val="0"/>
        <w:autoSpaceDN w:val="0"/>
        <w:adjustRightInd w:val="0"/>
        <w:rPr>
          <w:color w:val="auto"/>
          <w:sz w:val="24"/>
        </w:rPr>
      </w:pPr>
    </w:p>
    <w:p w:rsidR="00D914B7" w:rsidRPr="00BE4E1C" w:rsidRDefault="000A5003" w:rsidP="002314AE">
      <w:pPr>
        <w:autoSpaceDE w:val="0"/>
        <w:autoSpaceDN w:val="0"/>
        <w:rPr>
          <w:sz w:val="24"/>
        </w:rPr>
      </w:pPr>
      <w:r w:rsidRPr="00BE4E1C">
        <w:rPr>
          <w:sz w:val="24"/>
        </w:rPr>
        <w:t>FAR</w:t>
      </w:r>
      <w:r w:rsidR="00FC562A" w:rsidRPr="00BE4E1C">
        <w:rPr>
          <w:sz w:val="24"/>
        </w:rPr>
        <w:t xml:space="preserve"> Case 2012-023, “Uniform Procurement Identification,” was published as a final rule with an effective date of November 13, 2014</w:t>
      </w:r>
      <w:r w:rsidR="00273EE0">
        <w:rPr>
          <w:sz w:val="24"/>
        </w:rPr>
        <w:t xml:space="preserve"> as published in FAC 2005-77</w:t>
      </w:r>
      <w:r w:rsidR="00FC562A" w:rsidRPr="00BE4E1C">
        <w:rPr>
          <w:sz w:val="24"/>
        </w:rPr>
        <w:t>.  Based on this case, the FAR requires specific rules be applied and establishes a date by which agencies shall implement the required changes to procurement actions (e.g., contracts, task/delivery orders, solicitations).</w:t>
      </w:r>
    </w:p>
    <w:p w:rsidR="004572F7" w:rsidRPr="00BE4E1C" w:rsidRDefault="004572F7" w:rsidP="006B577A">
      <w:pPr>
        <w:pStyle w:val="NormalWeb"/>
        <w:spacing w:before="0" w:beforeAutospacing="0" w:after="0" w:afterAutospacing="0"/>
        <w:rPr>
          <w:rStyle w:val="Strong"/>
          <w:sz w:val="24"/>
        </w:rPr>
      </w:pPr>
    </w:p>
    <w:p w:rsidR="008812A4" w:rsidRPr="00BE4E1C" w:rsidRDefault="0043110B" w:rsidP="0043110B">
      <w:pPr>
        <w:pStyle w:val="NormalWeb"/>
        <w:numPr>
          <w:ilvl w:val="0"/>
          <w:numId w:val="14"/>
        </w:numPr>
        <w:spacing w:before="0" w:beforeAutospacing="0" w:after="0" w:afterAutospacing="0"/>
        <w:rPr>
          <w:rStyle w:val="Strong"/>
          <w:color w:val="000000" w:themeColor="text1"/>
          <w:sz w:val="24"/>
        </w:rPr>
      </w:pPr>
      <w:r w:rsidRPr="00BE4E1C">
        <w:rPr>
          <w:rStyle w:val="Strong"/>
          <w:sz w:val="24"/>
        </w:rPr>
        <w:t xml:space="preserve"> </w:t>
      </w:r>
      <w:r w:rsidR="008812A4" w:rsidRPr="00BE4E1C">
        <w:rPr>
          <w:rStyle w:val="Strong"/>
          <w:sz w:val="24"/>
        </w:rPr>
        <w:t>REFERENCE</w:t>
      </w:r>
      <w:r w:rsidR="008812A4" w:rsidRPr="00BE4E1C">
        <w:rPr>
          <w:rStyle w:val="Strong"/>
          <w:color w:val="000000" w:themeColor="text1"/>
          <w:sz w:val="24"/>
        </w:rPr>
        <w:t>S</w:t>
      </w:r>
    </w:p>
    <w:p w:rsidR="00E37ECB" w:rsidRPr="00BE4E1C" w:rsidRDefault="00E37ECB" w:rsidP="0043110B">
      <w:pPr>
        <w:pStyle w:val="NormalWeb"/>
        <w:spacing w:before="0" w:beforeAutospacing="0" w:after="0" w:afterAutospacing="0"/>
        <w:ind w:left="360"/>
        <w:rPr>
          <w:rStyle w:val="Strong"/>
          <w:sz w:val="24"/>
        </w:rPr>
      </w:pPr>
    </w:p>
    <w:p w:rsidR="00161160" w:rsidRPr="00BE4E1C" w:rsidRDefault="00161160" w:rsidP="005F1F2F">
      <w:pPr>
        <w:rPr>
          <w:color w:val="000000" w:themeColor="text1"/>
          <w:sz w:val="24"/>
        </w:rPr>
      </w:pPr>
      <w:r w:rsidRPr="00BE4E1C">
        <w:rPr>
          <w:color w:val="000000" w:themeColor="text1"/>
          <w:sz w:val="24"/>
        </w:rPr>
        <w:t>FAR 2.101(b)(2)</w:t>
      </w:r>
    </w:p>
    <w:p w:rsidR="00932BA1" w:rsidRPr="00BE4E1C" w:rsidRDefault="002F3943" w:rsidP="005F1F2F">
      <w:pPr>
        <w:rPr>
          <w:color w:val="000000" w:themeColor="text1"/>
          <w:sz w:val="24"/>
        </w:rPr>
      </w:pPr>
      <w:r w:rsidRPr="00BE4E1C">
        <w:rPr>
          <w:color w:val="000000" w:themeColor="text1"/>
          <w:sz w:val="24"/>
        </w:rPr>
        <w:t>FAR 4.16</w:t>
      </w:r>
    </w:p>
    <w:p w:rsidR="00161160" w:rsidRPr="00BE4E1C" w:rsidRDefault="00161160" w:rsidP="005F1F2F">
      <w:pPr>
        <w:rPr>
          <w:color w:val="000000" w:themeColor="text1"/>
          <w:sz w:val="24"/>
        </w:rPr>
      </w:pPr>
      <w:r w:rsidRPr="00BE4E1C">
        <w:rPr>
          <w:color w:val="000000" w:themeColor="text1"/>
          <w:sz w:val="24"/>
        </w:rPr>
        <w:t>FAR 4.605</w:t>
      </w:r>
    </w:p>
    <w:p w:rsidR="000A5003" w:rsidRPr="00BE4E1C" w:rsidRDefault="000A5003" w:rsidP="005F1F2F">
      <w:pPr>
        <w:rPr>
          <w:sz w:val="24"/>
          <w:lang w:val="it-IT"/>
        </w:rPr>
      </w:pPr>
      <w:r w:rsidRPr="00BE4E1C">
        <w:rPr>
          <w:color w:val="000000" w:themeColor="text1"/>
          <w:sz w:val="24"/>
        </w:rPr>
        <w:t>FAR Case 2012-023</w:t>
      </w:r>
      <w:r w:rsidR="00273EE0">
        <w:rPr>
          <w:color w:val="000000" w:themeColor="text1"/>
          <w:sz w:val="24"/>
        </w:rPr>
        <w:t xml:space="preserve"> </w:t>
      </w:r>
      <w:r w:rsidR="00273EE0" w:rsidRPr="00307E8F">
        <w:rPr>
          <w:i/>
          <w:color w:val="000000" w:themeColor="text1"/>
          <w:sz w:val="24"/>
        </w:rPr>
        <w:t>as published in FAC 2005-77</w:t>
      </w:r>
    </w:p>
    <w:p w:rsidR="00932BA1" w:rsidRPr="00BE4E1C" w:rsidRDefault="00932BA1" w:rsidP="00932BA1">
      <w:pPr>
        <w:rPr>
          <w:b/>
          <w:sz w:val="24"/>
        </w:rPr>
      </w:pPr>
    </w:p>
    <w:p w:rsidR="008812A4" w:rsidRPr="00BE4E1C" w:rsidRDefault="008812A4" w:rsidP="0043110B">
      <w:pPr>
        <w:pStyle w:val="ListParagraph"/>
        <w:numPr>
          <w:ilvl w:val="0"/>
          <w:numId w:val="14"/>
        </w:numPr>
        <w:rPr>
          <w:b/>
          <w:sz w:val="24"/>
        </w:rPr>
      </w:pPr>
      <w:r w:rsidRPr="00BE4E1C">
        <w:rPr>
          <w:b/>
          <w:sz w:val="24"/>
        </w:rPr>
        <w:t>ACTION</w:t>
      </w:r>
      <w:r w:rsidR="00282F0D" w:rsidRPr="00BE4E1C">
        <w:rPr>
          <w:b/>
          <w:sz w:val="24"/>
        </w:rPr>
        <w:t>S</w:t>
      </w:r>
      <w:r w:rsidRPr="00BE4E1C">
        <w:rPr>
          <w:b/>
          <w:sz w:val="24"/>
        </w:rPr>
        <w:t xml:space="preserve"> </w:t>
      </w:r>
    </w:p>
    <w:p w:rsidR="0043110B" w:rsidRPr="00BE4E1C" w:rsidRDefault="0043110B" w:rsidP="0043110B">
      <w:pPr>
        <w:rPr>
          <w:b/>
          <w:sz w:val="24"/>
        </w:rPr>
      </w:pPr>
    </w:p>
    <w:p w:rsidR="000208FE" w:rsidRPr="00BE4E1C" w:rsidRDefault="00BE4E1C" w:rsidP="000A5003">
      <w:pPr>
        <w:autoSpaceDE w:val="0"/>
        <w:autoSpaceDN w:val="0"/>
        <w:adjustRightInd w:val="0"/>
        <w:rPr>
          <w:sz w:val="24"/>
        </w:rPr>
      </w:pPr>
      <w:r w:rsidRPr="00BE4E1C">
        <w:rPr>
          <w:sz w:val="24"/>
        </w:rPr>
        <w:t>Effective</w:t>
      </w:r>
      <w:r w:rsidR="00595D99">
        <w:rPr>
          <w:sz w:val="24"/>
        </w:rPr>
        <w:t xml:space="preserve"> immediately, all </w:t>
      </w:r>
      <w:r w:rsidR="00595D99" w:rsidRPr="00595D99">
        <w:rPr>
          <w:b/>
          <w:sz w:val="24"/>
          <w:u w:val="single"/>
        </w:rPr>
        <w:t>FY18 and subsequent year</w:t>
      </w:r>
      <w:r w:rsidR="00595D99">
        <w:rPr>
          <w:sz w:val="24"/>
        </w:rPr>
        <w:t xml:space="preserve"> solicitations, contracts, agreements, orders, calls, and related procurement instruments shall be assigned the</w:t>
      </w:r>
      <w:r w:rsidR="00595D99" w:rsidRPr="00BE4E1C">
        <w:rPr>
          <w:sz w:val="24"/>
        </w:rPr>
        <w:t xml:space="preserve"> PIID numbering procedures as established in FAR 4.1603</w:t>
      </w:r>
      <w:r w:rsidR="00595D99">
        <w:rPr>
          <w:sz w:val="24"/>
        </w:rPr>
        <w:t xml:space="preserve"> by </w:t>
      </w:r>
      <w:r w:rsidR="002F3943" w:rsidRPr="00BE4E1C">
        <w:rPr>
          <w:sz w:val="24"/>
        </w:rPr>
        <w:t>agency users (for example- contract special</w:t>
      </w:r>
      <w:r w:rsidR="00514656">
        <w:rPr>
          <w:sz w:val="24"/>
        </w:rPr>
        <w:t>ists, contracting officers</w:t>
      </w:r>
      <w:r w:rsidR="002F3943" w:rsidRPr="00BE4E1C">
        <w:rPr>
          <w:sz w:val="24"/>
        </w:rPr>
        <w:t>)</w:t>
      </w:r>
      <w:r w:rsidR="00595D99">
        <w:rPr>
          <w:sz w:val="24"/>
        </w:rPr>
        <w:t xml:space="preserve">.  </w:t>
      </w:r>
      <w:r w:rsidR="00A62688" w:rsidRPr="00BE4E1C">
        <w:rPr>
          <w:sz w:val="24"/>
        </w:rPr>
        <w:t>Agenc</w:t>
      </w:r>
      <w:r w:rsidR="00AD2859" w:rsidRPr="00BE4E1C">
        <w:rPr>
          <w:sz w:val="24"/>
        </w:rPr>
        <w:t>y</w:t>
      </w:r>
      <w:r w:rsidR="00A62688" w:rsidRPr="00BE4E1C">
        <w:rPr>
          <w:sz w:val="24"/>
        </w:rPr>
        <w:t xml:space="preserve"> users shall create </w:t>
      </w:r>
      <w:r w:rsidR="002F3943" w:rsidRPr="00BE4E1C">
        <w:rPr>
          <w:sz w:val="24"/>
        </w:rPr>
        <w:t xml:space="preserve">PIIDs </w:t>
      </w:r>
      <w:r w:rsidR="00A62688" w:rsidRPr="00BE4E1C">
        <w:rPr>
          <w:sz w:val="24"/>
        </w:rPr>
        <w:t>with</w:t>
      </w:r>
      <w:r w:rsidR="002F3943" w:rsidRPr="00BE4E1C">
        <w:rPr>
          <w:sz w:val="24"/>
        </w:rPr>
        <w:t xml:space="preserve"> 13 alphanumeric positions composed of the </w:t>
      </w:r>
      <w:r w:rsidR="00DD4D9E" w:rsidRPr="00BE4E1C">
        <w:rPr>
          <w:sz w:val="24"/>
        </w:rPr>
        <w:t xml:space="preserve">AAC (positions 1-6), last two digits of the fiscal year (positions 7 and 8), type of instrument (position 9), and distinct assigned number </w:t>
      </w:r>
      <w:r w:rsidR="00A62688" w:rsidRPr="00BE4E1C">
        <w:rPr>
          <w:sz w:val="24"/>
        </w:rPr>
        <w:t>typically in numerical order</w:t>
      </w:r>
      <w:r w:rsidR="00035DE1" w:rsidRPr="00BE4E1C">
        <w:rPr>
          <w:sz w:val="24"/>
        </w:rPr>
        <w:t xml:space="preserve"> </w:t>
      </w:r>
      <w:r w:rsidR="00DD4D9E" w:rsidRPr="00BE4E1C">
        <w:rPr>
          <w:sz w:val="24"/>
        </w:rPr>
        <w:t>(position 10-13).</w:t>
      </w:r>
      <w:r w:rsidR="00F77437" w:rsidRPr="00BE4E1C">
        <w:rPr>
          <w:sz w:val="24"/>
        </w:rPr>
        <w:t xml:space="preserve">  </w:t>
      </w:r>
    </w:p>
    <w:p w:rsidR="00F77437" w:rsidRPr="00BE4E1C" w:rsidRDefault="00F77437" w:rsidP="000A5003">
      <w:pPr>
        <w:autoSpaceDE w:val="0"/>
        <w:autoSpaceDN w:val="0"/>
        <w:adjustRightInd w:val="0"/>
        <w:rPr>
          <w:sz w:val="24"/>
        </w:rPr>
      </w:pPr>
    </w:p>
    <w:p w:rsidR="000A5003" w:rsidRDefault="00161160" w:rsidP="000A5003">
      <w:pPr>
        <w:autoSpaceDE w:val="0"/>
        <w:autoSpaceDN w:val="0"/>
        <w:adjustRightInd w:val="0"/>
        <w:rPr>
          <w:sz w:val="24"/>
        </w:rPr>
      </w:pPr>
      <w:r w:rsidRPr="00BE4E1C">
        <w:rPr>
          <w:sz w:val="24"/>
        </w:rPr>
        <w:t>For information on the correct AAC for your organizational unit</w:t>
      </w:r>
      <w:r w:rsidR="001A2D62" w:rsidRPr="00BE4E1C">
        <w:rPr>
          <w:sz w:val="24"/>
        </w:rPr>
        <w:t>,</w:t>
      </w:r>
      <w:r w:rsidR="00A62688" w:rsidRPr="00BE4E1C">
        <w:rPr>
          <w:sz w:val="24"/>
        </w:rPr>
        <w:t xml:space="preserve"> </w:t>
      </w:r>
      <w:r w:rsidRPr="00BE4E1C">
        <w:rPr>
          <w:sz w:val="24"/>
        </w:rPr>
        <w:t xml:space="preserve">contact your </w:t>
      </w:r>
      <w:hyperlink r:id="rId8" w:history="1">
        <w:r w:rsidR="00E6348D" w:rsidRPr="00595D99">
          <w:rPr>
            <w:rStyle w:val="Hyperlink"/>
            <w:sz w:val="24"/>
          </w:rPr>
          <w:t>HCAD</w:t>
        </w:r>
      </w:hyperlink>
      <w:r w:rsidR="00BE4E1C" w:rsidRPr="00BE4E1C">
        <w:rPr>
          <w:sz w:val="24"/>
        </w:rPr>
        <w:t>.</w:t>
      </w:r>
      <w:r w:rsidR="00E6348D" w:rsidRPr="00BE4E1C">
        <w:rPr>
          <w:sz w:val="24"/>
        </w:rPr>
        <w:t xml:space="preserve"> </w:t>
      </w:r>
      <w:r w:rsidR="00BE4E1C" w:rsidRPr="00BE4E1C">
        <w:rPr>
          <w:sz w:val="24"/>
        </w:rPr>
        <w:t xml:space="preserve"> </w:t>
      </w:r>
      <w:r w:rsidR="00A62688" w:rsidRPr="00BE4E1C">
        <w:rPr>
          <w:sz w:val="24"/>
        </w:rPr>
        <w:t>For information on type of instrument</w:t>
      </w:r>
      <w:r w:rsidR="0068553E">
        <w:rPr>
          <w:sz w:val="24"/>
        </w:rPr>
        <w:t>,</w:t>
      </w:r>
      <w:r w:rsidR="00A62688" w:rsidRPr="00BE4E1C">
        <w:rPr>
          <w:sz w:val="24"/>
        </w:rPr>
        <w:t xml:space="preserve"> refer to FAR 4.1603(a)(3) for the appropriate letter designation.  Prior to using </w:t>
      </w:r>
      <w:r w:rsidR="00703F61" w:rsidRPr="00BE4E1C">
        <w:rPr>
          <w:sz w:val="24"/>
        </w:rPr>
        <w:t xml:space="preserve">a letter designation indicated in FAR 4.1603(a)(3) as </w:t>
      </w:r>
      <w:r w:rsidR="00703F61" w:rsidRPr="00BE4E1C">
        <w:rPr>
          <w:i/>
          <w:sz w:val="24"/>
        </w:rPr>
        <w:t>“Reserved for departmental or agency use</w:t>
      </w:r>
      <w:r w:rsidR="005E650F">
        <w:rPr>
          <w:i/>
          <w:sz w:val="24"/>
        </w:rPr>
        <w:t>,”</w:t>
      </w:r>
      <w:r w:rsidR="00703F61" w:rsidRPr="00BE4E1C">
        <w:rPr>
          <w:sz w:val="24"/>
        </w:rPr>
        <w:t xml:space="preserve"> </w:t>
      </w:r>
      <w:r w:rsidR="00FB1C96" w:rsidRPr="00BE4E1C">
        <w:rPr>
          <w:sz w:val="24"/>
        </w:rPr>
        <w:t xml:space="preserve">approval </w:t>
      </w:r>
      <w:r w:rsidR="00703F61" w:rsidRPr="00BE4E1C">
        <w:rPr>
          <w:b/>
          <w:sz w:val="24"/>
          <w:u w:val="single"/>
        </w:rPr>
        <w:t>shall first</w:t>
      </w:r>
      <w:r w:rsidR="00703F61" w:rsidRPr="00BE4E1C">
        <w:rPr>
          <w:sz w:val="24"/>
        </w:rPr>
        <w:t xml:space="preserve"> be obtained by submitting a request to </w:t>
      </w:r>
      <w:hyperlink r:id="rId9" w:history="1">
        <w:r w:rsidR="00703F61" w:rsidRPr="00BE4E1C">
          <w:rPr>
            <w:rStyle w:val="Hyperlink"/>
            <w:sz w:val="24"/>
          </w:rPr>
          <w:t>procurement.policy@dm.usda.gov</w:t>
        </w:r>
      </w:hyperlink>
      <w:r w:rsidR="00703F61" w:rsidRPr="00BE4E1C">
        <w:rPr>
          <w:b/>
          <w:sz w:val="24"/>
        </w:rPr>
        <w:t>.</w:t>
      </w:r>
      <w:r w:rsidR="00703F61" w:rsidRPr="00BE4E1C">
        <w:rPr>
          <w:sz w:val="24"/>
        </w:rPr>
        <w:t xml:space="preserve"> </w:t>
      </w:r>
      <w:r w:rsidR="00FB1C96" w:rsidRPr="00BE4E1C">
        <w:rPr>
          <w:sz w:val="24"/>
        </w:rPr>
        <w:t xml:space="preserve"> </w:t>
      </w:r>
      <w:r w:rsidR="00703F61" w:rsidRPr="00BE4E1C">
        <w:rPr>
          <w:sz w:val="24"/>
        </w:rPr>
        <w:t>Finally, PIIDs with amendments to solicitations or modifications to contracts, orders, and agreements shall have</w:t>
      </w:r>
      <w:r w:rsidR="00210B9F" w:rsidRPr="00BE4E1C">
        <w:rPr>
          <w:sz w:val="24"/>
        </w:rPr>
        <w:t xml:space="preserve"> supplementary PIIDs adding positions 14-19 to the end of the original 13 position PIID,</w:t>
      </w:r>
      <w:r w:rsidR="00703F61" w:rsidRPr="00BE4E1C">
        <w:rPr>
          <w:sz w:val="24"/>
        </w:rPr>
        <w:t xml:space="preserve"> in accordance with FAR 4.1603(b)</w:t>
      </w:r>
      <w:r w:rsidR="00210B9F" w:rsidRPr="00BE4E1C">
        <w:rPr>
          <w:sz w:val="24"/>
        </w:rPr>
        <w:t>.</w:t>
      </w:r>
    </w:p>
    <w:p w:rsidR="000A5003" w:rsidRDefault="000A5003" w:rsidP="000A5003">
      <w:pPr>
        <w:autoSpaceDE w:val="0"/>
        <w:autoSpaceDN w:val="0"/>
        <w:adjustRightInd w:val="0"/>
        <w:rPr>
          <w:sz w:val="24"/>
        </w:rPr>
      </w:pPr>
    </w:p>
    <w:p w:rsidR="00F84644" w:rsidRPr="008D265D" w:rsidRDefault="00F84644" w:rsidP="00256B09">
      <w:pPr>
        <w:pStyle w:val="ListParagraph"/>
        <w:tabs>
          <w:tab w:val="left" w:pos="360"/>
        </w:tabs>
        <w:ind w:left="0"/>
        <w:rPr>
          <w:sz w:val="24"/>
        </w:rPr>
      </w:pPr>
    </w:p>
    <w:p w:rsidR="009C5EDB" w:rsidRDefault="009C5EDB" w:rsidP="00733E8A">
      <w:pPr>
        <w:rPr>
          <w:rFonts w:eastAsiaTheme="minorEastAsia"/>
          <w:szCs w:val="22"/>
        </w:rPr>
      </w:pPr>
      <w:r>
        <w:rPr>
          <w:rFonts w:eastAsiaTheme="minorEastAsia"/>
          <w:szCs w:val="22"/>
        </w:rPr>
        <w:t xml:space="preserve">________________________________________________________________________________________  </w:t>
      </w:r>
    </w:p>
    <w:p w:rsidR="009C5EDB" w:rsidRDefault="009C5EDB" w:rsidP="00733E8A">
      <w:pPr>
        <w:rPr>
          <w:rFonts w:eastAsiaTheme="minorEastAsia"/>
          <w:szCs w:val="22"/>
        </w:rPr>
      </w:pPr>
    </w:p>
    <w:p w:rsidR="00755912" w:rsidRPr="002314AE" w:rsidRDefault="003101A7" w:rsidP="005E650F">
      <w:pPr>
        <w:rPr>
          <w:rFonts w:eastAsiaTheme="minorEastAsia"/>
          <w:b/>
          <w:sz w:val="28"/>
          <w:szCs w:val="28"/>
        </w:rPr>
      </w:pPr>
      <w:r w:rsidRPr="009F5A0E">
        <w:rPr>
          <w:rFonts w:eastAsiaTheme="minorEastAsia"/>
          <w:szCs w:val="22"/>
        </w:rPr>
        <w:t xml:space="preserve">Procurement Advisories are issued by the Procurement Policy Division of the Office of Procurement and Property Management, Departmental Management, USDA, and posted </w:t>
      </w:r>
      <w:r>
        <w:rPr>
          <w:rFonts w:eastAsiaTheme="minorEastAsia"/>
          <w:szCs w:val="22"/>
        </w:rPr>
        <w:t xml:space="preserve">online at </w:t>
      </w:r>
      <w:hyperlink r:id="rId10" w:history="1">
        <w:r w:rsidRPr="009F5A0E">
          <w:rPr>
            <w:rFonts w:eastAsiaTheme="minorEastAsia"/>
            <w:color w:val="0000FF"/>
            <w:szCs w:val="22"/>
            <w:u w:val="single"/>
          </w:rPr>
          <w:t>http://www.dm.usda.gov/procurement/policy/advisories.html</w:t>
        </w:r>
      </w:hyperlink>
      <w:r w:rsidRPr="009F5A0E">
        <w:rPr>
          <w:rFonts w:eastAsiaTheme="minorEastAsia"/>
          <w:szCs w:val="22"/>
        </w:rPr>
        <w:t>.</w:t>
      </w:r>
      <w:r>
        <w:rPr>
          <w:rFonts w:eastAsiaTheme="minorEastAsia"/>
          <w:szCs w:val="22"/>
        </w:rPr>
        <w:t xml:space="preserve"> </w:t>
      </w:r>
      <w:r w:rsidRPr="00733E8A">
        <w:rPr>
          <w:rFonts w:eastAsiaTheme="minorEastAsia"/>
          <w:szCs w:val="22"/>
        </w:rPr>
        <w:t xml:space="preserve"> </w:t>
      </w:r>
      <w:r w:rsidRPr="009F5A0E">
        <w:rPr>
          <w:rFonts w:eastAsiaTheme="minorEastAsia"/>
          <w:szCs w:val="22"/>
        </w:rPr>
        <w:t xml:space="preserve">If you have questions or comments regarding this advisory </w:t>
      </w:r>
      <w:r w:rsidRPr="007076FE">
        <w:rPr>
          <w:rFonts w:eastAsiaTheme="minorEastAsia"/>
          <w:color w:val="auto"/>
          <w:szCs w:val="22"/>
        </w:rPr>
        <w:t xml:space="preserve">please </w:t>
      </w:r>
      <w:r>
        <w:rPr>
          <w:rFonts w:eastAsiaTheme="minorEastAsia"/>
          <w:color w:val="auto"/>
          <w:szCs w:val="22"/>
        </w:rPr>
        <w:t xml:space="preserve">send an </w:t>
      </w:r>
      <w:r w:rsidRPr="007076FE">
        <w:rPr>
          <w:rFonts w:eastAsiaTheme="minorEastAsia"/>
          <w:color w:val="auto"/>
          <w:szCs w:val="22"/>
        </w:rPr>
        <w:t xml:space="preserve">email </w:t>
      </w:r>
      <w:r>
        <w:rPr>
          <w:rFonts w:eastAsiaTheme="minorEastAsia"/>
          <w:color w:val="auto"/>
          <w:szCs w:val="22"/>
        </w:rPr>
        <w:t xml:space="preserve">message to </w:t>
      </w:r>
      <w:hyperlink r:id="rId11" w:history="1">
        <w:r w:rsidR="005E650F" w:rsidRPr="003B6E80">
          <w:rPr>
            <w:rStyle w:val="Hyperlink"/>
            <w:rFonts w:eastAsiaTheme="minorEastAsia"/>
            <w:szCs w:val="22"/>
          </w:rPr>
          <w:t>procurement.policy@dm.usda.gov</w:t>
        </w:r>
      </w:hyperlink>
      <w:r w:rsidR="005E650F">
        <w:rPr>
          <w:rFonts w:eastAsiaTheme="minorEastAsia"/>
          <w:color w:val="215868" w:themeColor="accent5" w:themeShade="80"/>
          <w:szCs w:val="22"/>
          <w:u w:val="single"/>
        </w:rPr>
        <w:t>.</w:t>
      </w:r>
    </w:p>
    <w:sectPr w:rsidR="00755912" w:rsidRPr="002314AE" w:rsidSect="005E650F">
      <w:footerReference w:type="default" r:id="rId12"/>
      <w:pgSz w:w="12240" w:h="15840"/>
      <w:pgMar w:top="1008" w:right="1008" w:bottom="1152" w:left="1152" w:header="72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4F25" w:rsidRDefault="00684F25">
      <w:r>
        <w:separator/>
      </w:r>
    </w:p>
  </w:endnote>
  <w:endnote w:type="continuationSeparator" w:id="0">
    <w:p w:rsidR="00684F25" w:rsidRDefault="00684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14813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75ED7" w:rsidRDefault="00275ED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01F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75ED7" w:rsidRDefault="00275E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4F25" w:rsidRDefault="00684F25">
      <w:r>
        <w:separator/>
      </w:r>
    </w:p>
  </w:footnote>
  <w:footnote w:type="continuationSeparator" w:id="0">
    <w:p w:rsidR="00684F25" w:rsidRDefault="00684F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C130A"/>
    <w:multiLevelType w:val="multilevel"/>
    <w:tmpl w:val="01461E5E"/>
    <w:lvl w:ilvl="0">
      <w:start w:val="1"/>
      <w:numFmt w:val="lowerLetter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80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cs="Times New Roman"/>
      </w:rPr>
    </w:lvl>
  </w:abstractNum>
  <w:abstractNum w:abstractNumId="1" w15:restartNumberingAfterBreak="0">
    <w:nsid w:val="05B11648"/>
    <w:multiLevelType w:val="hybridMultilevel"/>
    <w:tmpl w:val="091499B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8152B7F"/>
    <w:multiLevelType w:val="hybridMultilevel"/>
    <w:tmpl w:val="D2BC18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2477CA"/>
    <w:multiLevelType w:val="hybridMultilevel"/>
    <w:tmpl w:val="FE023A92"/>
    <w:lvl w:ilvl="0" w:tplc="39B66D06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E40D3D"/>
    <w:multiLevelType w:val="hybridMultilevel"/>
    <w:tmpl w:val="F6583F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1C4048"/>
    <w:multiLevelType w:val="hybridMultilevel"/>
    <w:tmpl w:val="8BDCF56C"/>
    <w:lvl w:ilvl="0" w:tplc="07B622A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B67646FE">
      <w:start w:val="1"/>
      <w:numFmt w:val="lowerLetter"/>
      <w:lvlText w:val="%2."/>
      <w:lvlJc w:val="left"/>
      <w:pPr>
        <w:ind w:left="720" w:hanging="360"/>
      </w:pPr>
      <w:rPr>
        <w:rFonts w:cs="Times New Roman"/>
        <w:strike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6C5455F"/>
    <w:multiLevelType w:val="hybridMultilevel"/>
    <w:tmpl w:val="FB4E6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0C3AD0"/>
    <w:multiLevelType w:val="hybridMultilevel"/>
    <w:tmpl w:val="E1C4A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F711B9"/>
    <w:multiLevelType w:val="hybridMultilevel"/>
    <w:tmpl w:val="391A019C"/>
    <w:lvl w:ilvl="0" w:tplc="07B622A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C672C19"/>
    <w:multiLevelType w:val="hybridMultilevel"/>
    <w:tmpl w:val="C6986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AE1C6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1" w15:restartNumberingAfterBreak="0">
    <w:nsid w:val="42D06558"/>
    <w:multiLevelType w:val="hybridMultilevel"/>
    <w:tmpl w:val="72A83C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986A50"/>
    <w:multiLevelType w:val="hybridMultilevel"/>
    <w:tmpl w:val="7E2CE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E929C4"/>
    <w:multiLevelType w:val="hybridMultilevel"/>
    <w:tmpl w:val="E4C295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98A45EF"/>
    <w:multiLevelType w:val="hybridMultilevel"/>
    <w:tmpl w:val="66C89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8D682B"/>
    <w:multiLevelType w:val="hybridMultilevel"/>
    <w:tmpl w:val="8A846290"/>
    <w:lvl w:ilvl="0" w:tplc="5D0AB814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49D2770"/>
    <w:multiLevelType w:val="hybridMultilevel"/>
    <w:tmpl w:val="CF188206"/>
    <w:lvl w:ilvl="0" w:tplc="0C3A622C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65AE21B7"/>
    <w:multiLevelType w:val="hybridMultilevel"/>
    <w:tmpl w:val="343C3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790B59"/>
    <w:multiLevelType w:val="hybridMultilevel"/>
    <w:tmpl w:val="09182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2D0B72"/>
    <w:multiLevelType w:val="hybridMultilevel"/>
    <w:tmpl w:val="0046D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B951DE"/>
    <w:multiLevelType w:val="hybridMultilevel"/>
    <w:tmpl w:val="8BDCF56C"/>
    <w:lvl w:ilvl="0" w:tplc="07B622A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B67646FE">
      <w:start w:val="1"/>
      <w:numFmt w:val="lowerLetter"/>
      <w:lvlText w:val="%2."/>
      <w:lvlJc w:val="left"/>
      <w:pPr>
        <w:ind w:left="360" w:hanging="360"/>
      </w:pPr>
      <w:rPr>
        <w:rFonts w:cs="Times New Roman"/>
        <w:strike w:val="0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7BD86B17"/>
    <w:multiLevelType w:val="hybridMultilevel"/>
    <w:tmpl w:val="13C49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1F1C19"/>
    <w:multiLevelType w:val="hybridMultilevel"/>
    <w:tmpl w:val="91FC1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5"/>
  </w:num>
  <w:num w:numId="4">
    <w:abstractNumId w:val="8"/>
  </w:num>
  <w:num w:numId="5">
    <w:abstractNumId w:val="10"/>
  </w:num>
  <w:num w:numId="6">
    <w:abstractNumId w:val="13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4"/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2"/>
  </w:num>
  <w:num w:numId="14">
    <w:abstractNumId w:val="3"/>
  </w:num>
  <w:num w:numId="15">
    <w:abstractNumId w:val="22"/>
  </w:num>
  <w:num w:numId="16">
    <w:abstractNumId w:val="7"/>
  </w:num>
  <w:num w:numId="17">
    <w:abstractNumId w:val="19"/>
  </w:num>
  <w:num w:numId="18">
    <w:abstractNumId w:val="12"/>
  </w:num>
  <w:num w:numId="19">
    <w:abstractNumId w:val="21"/>
  </w:num>
  <w:num w:numId="20">
    <w:abstractNumId w:val="1"/>
  </w:num>
  <w:num w:numId="21">
    <w:abstractNumId w:val="18"/>
  </w:num>
  <w:num w:numId="22">
    <w:abstractNumId w:val="17"/>
  </w:num>
  <w:num w:numId="23">
    <w:abstractNumId w:val="14"/>
  </w:num>
  <w:num w:numId="24">
    <w:abstractNumId w:val="11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5D0"/>
    <w:rsid w:val="00001D03"/>
    <w:rsid w:val="00016556"/>
    <w:rsid w:val="000208FE"/>
    <w:rsid w:val="000231FA"/>
    <w:rsid w:val="0003014F"/>
    <w:rsid w:val="00030F90"/>
    <w:rsid w:val="00032079"/>
    <w:rsid w:val="00035DE1"/>
    <w:rsid w:val="00056E35"/>
    <w:rsid w:val="00062F4D"/>
    <w:rsid w:val="00071424"/>
    <w:rsid w:val="000737E6"/>
    <w:rsid w:val="00081EE7"/>
    <w:rsid w:val="000847A2"/>
    <w:rsid w:val="00084938"/>
    <w:rsid w:val="000966AE"/>
    <w:rsid w:val="00096FA1"/>
    <w:rsid w:val="000A1BF0"/>
    <w:rsid w:val="000A3970"/>
    <w:rsid w:val="000A39EA"/>
    <w:rsid w:val="000A49B4"/>
    <w:rsid w:val="000A5003"/>
    <w:rsid w:val="000A5507"/>
    <w:rsid w:val="000C076A"/>
    <w:rsid w:val="000C3A20"/>
    <w:rsid w:val="000C3FD0"/>
    <w:rsid w:val="000E2DE8"/>
    <w:rsid w:val="000E3A55"/>
    <w:rsid w:val="000F3B3A"/>
    <w:rsid w:val="0010176B"/>
    <w:rsid w:val="001108F4"/>
    <w:rsid w:val="0011295F"/>
    <w:rsid w:val="00116EE6"/>
    <w:rsid w:val="001211F5"/>
    <w:rsid w:val="00121AF1"/>
    <w:rsid w:val="00125D0C"/>
    <w:rsid w:val="00131E15"/>
    <w:rsid w:val="001335D0"/>
    <w:rsid w:val="00135C7F"/>
    <w:rsid w:val="00137BA8"/>
    <w:rsid w:val="0014070E"/>
    <w:rsid w:val="00145425"/>
    <w:rsid w:val="00146503"/>
    <w:rsid w:val="00147CC6"/>
    <w:rsid w:val="00157CFB"/>
    <w:rsid w:val="00161160"/>
    <w:rsid w:val="0016620C"/>
    <w:rsid w:val="00171F51"/>
    <w:rsid w:val="00172629"/>
    <w:rsid w:val="00174406"/>
    <w:rsid w:val="0017708A"/>
    <w:rsid w:val="00187E6E"/>
    <w:rsid w:val="0019780F"/>
    <w:rsid w:val="00197A05"/>
    <w:rsid w:val="001A0800"/>
    <w:rsid w:val="001A1BC6"/>
    <w:rsid w:val="001A2D62"/>
    <w:rsid w:val="001A4A17"/>
    <w:rsid w:val="001A5064"/>
    <w:rsid w:val="001A5CF2"/>
    <w:rsid w:val="001A61BE"/>
    <w:rsid w:val="001A7DB0"/>
    <w:rsid w:val="001B0A3B"/>
    <w:rsid w:val="001B1529"/>
    <w:rsid w:val="001C5F5C"/>
    <w:rsid w:val="001C5FC1"/>
    <w:rsid w:val="001C65F2"/>
    <w:rsid w:val="001D0621"/>
    <w:rsid w:val="001D6358"/>
    <w:rsid w:val="001D6407"/>
    <w:rsid w:val="001E1C14"/>
    <w:rsid w:val="001E27DB"/>
    <w:rsid w:val="001E4524"/>
    <w:rsid w:val="001E556C"/>
    <w:rsid w:val="001F122F"/>
    <w:rsid w:val="002002C8"/>
    <w:rsid w:val="002011F3"/>
    <w:rsid w:val="00210B9F"/>
    <w:rsid w:val="00210D7B"/>
    <w:rsid w:val="0021197C"/>
    <w:rsid w:val="00220222"/>
    <w:rsid w:val="0022699F"/>
    <w:rsid w:val="00227EAA"/>
    <w:rsid w:val="002314AE"/>
    <w:rsid w:val="00231980"/>
    <w:rsid w:val="00235005"/>
    <w:rsid w:val="002406A3"/>
    <w:rsid w:val="002429D4"/>
    <w:rsid w:val="00244F0C"/>
    <w:rsid w:val="00256B09"/>
    <w:rsid w:val="00265383"/>
    <w:rsid w:val="0026780F"/>
    <w:rsid w:val="00270E5D"/>
    <w:rsid w:val="00273EE0"/>
    <w:rsid w:val="00275ED7"/>
    <w:rsid w:val="00276934"/>
    <w:rsid w:val="00282F0D"/>
    <w:rsid w:val="00285C3F"/>
    <w:rsid w:val="00285C57"/>
    <w:rsid w:val="002912A6"/>
    <w:rsid w:val="002931C1"/>
    <w:rsid w:val="002A24BA"/>
    <w:rsid w:val="002A32FF"/>
    <w:rsid w:val="002A5A17"/>
    <w:rsid w:val="002A60A4"/>
    <w:rsid w:val="002A791A"/>
    <w:rsid w:val="002A7B14"/>
    <w:rsid w:val="002B16B1"/>
    <w:rsid w:val="002B4033"/>
    <w:rsid w:val="002C1C61"/>
    <w:rsid w:val="002D19E1"/>
    <w:rsid w:val="002D67B6"/>
    <w:rsid w:val="002D73A1"/>
    <w:rsid w:val="002E2E25"/>
    <w:rsid w:val="002F06F7"/>
    <w:rsid w:val="002F100C"/>
    <w:rsid w:val="002F3943"/>
    <w:rsid w:val="002F6EEA"/>
    <w:rsid w:val="002F7BF7"/>
    <w:rsid w:val="00303E94"/>
    <w:rsid w:val="00307E8F"/>
    <w:rsid w:val="003101A7"/>
    <w:rsid w:val="00326A73"/>
    <w:rsid w:val="003271AD"/>
    <w:rsid w:val="003273BB"/>
    <w:rsid w:val="00331070"/>
    <w:rsid w:val="00334B73"/>
    <w:rsid w:val="00335D1E"/>
    <w:rsid w:val="003443C1"/>
    <w:rsid w:val="003477AC"/>
    <w:rsid w:val="00347D14"/>
    <w:rsid w:val="00351556"/>
    <w:rsid w:val="003563B0"/>
    <w:rsid w:val="00360908"/>
    <w:rsid w:val="0036762C"/>
    <w:rsid w:val="003736AB"/>
    <w:rsid w:val="00375E84"/>
    <w:rsid w:val="00377370"/>
    <w:rsid w:val="00391C76"/>
    <w:rsid w:val="003949C8"/>
    <w:rsid w:val="003A020C"/>
    <w:rsid w:val="003A0B19"/>
    <w:rsid w:val="003A6B67"/>
    <w:rsid w:val="003B7057"/>
    <w:rsid w:val="003C0AE8"/>
    <w:rsid w:val="003D37DC"/>
    <w:rsid w:val="003F6EB2"/>
    <w:rsid w:val="00402BC5"/>
    <w:rsid w:val="004046F0"/>
    <w:rsid w:val="0040615F"/>
    <w:rsid w:val="0041068E"/>
    <w:rsid w:val="00415DC8"/>
    <w:rsid w:val="00416D26"/>
    <w:rsid w:val="00420891"/>
    <w:rsid w:val="004216B8"/>
    <w:rsid w:val="0042392E"/>
    <w:rsid w:val="00426214"/>
    <w:rsid w:val="00426615"/>
    <w:rsid w:val="0043110B"/>
    <w:rsid w:val="00433CCF"/>
    <w:rsid w:val="004424F9"/>
    <w:rsid w:val="0044761A"/>
    <w:rsid w:val="00454AC6"/>
    <w:rsid w:val="004553F1"/>
    <w:rsid w:val="00457214"/>
    <w:rsid w:val="004572F7"/>
    <w:rsid w:val="00460746"/>
    <w:rsid w:val="00462165"/>
    <w:rsid w:val="00470742"/>
    <w:rsid w:val="00472516"/>
    <w:rsid w:val="004731C5"/>
    <w:rsid w:val="004764DD"/>
    <w:rsid w:val="00480137"/>
    <w:rsid w:val="00481F18"/>
    <w:rsid w:val="0048449B"/>
    <w:rsid w:val="00485C35"/>
    <w:rsid w:val="00491369"/>
    <w:rsid w:val="00496E73"/>
    <w:rsid w:val="004A7DAC"/>
    <w:rsid w:val="004B35DB"/>
    <w:rsid w:val="004B7B59"/>
    <w:rsid w:val="004C2179"/>
    <w:rsid w:val="004C63FA"/>
    <w:rsid w:val="004C6723"/>
    <w:rsid w:val="004C7591"/>
    <w:rsid w:val="004C76F9"/>
    <w:rsid w:val="004D2781"/>
    <w:rsid w:val="004D4276"/>
    <w:rsid w:val="004D6443"/>
    <w:rsid w:val="004D6F9F"/>
    <w:rsid w:val="004E50DC"/>
    <w:rsid w:val="004F3C6B"/>
    <w:rsid w:val="004F6333"/>
    <w:rsid w:val="00500044"/>
    <w:rsid w:val="005020CF"/>
    <w:rsid w:val="005028EB"/>
    <w:rsid w:val="0050523D"/>
    <w:rsid w:val="00513604"/>
    <w:rsid w:val="0051449E"/>
    <w:rsid w:val="00514656"/>
    <w:rsid w:val="00516B35"/>
    <w:rsid w:val="00524C7A"/>
    <w:rsid w:val="00531E39"/>
    <w:rsid w:val="00531FD0"/>
    <w:rsid w:val="005338A9"/>
    <w:rsid w:val="00535DE2"/>
    <w:rsid w:val="00540553"/>
    <w:rsid w:val="00545F45"/>
    <w:rsid w:val="005609E8"/>
    <w:rsid w:val="005621A5"/>
    <w:rsid w:val="0057714D"/>
    <w:rsid w:val="00577A3F"/>
    <w:rsid w:val="005806E7"/>
    <w:rsid w:val="00585721"/>
    <w:rsid w:val="00585771"/>
    <w:rsid w:val="00595D99"/>
    <w:rsid w:val="005977E4"/>
    <w:rsid w:val="005B2618"/>
    <w:rsid w:val="005B4D90"/>
    <w:rsid w:val="005B6BC6"/>
    <w:rsid w:val="005D098A"/>
    <w:rsid w:val="005D0B20"/>
    <w:rsid w:val="005D1BCB"/>
    <w:rsid w:val="005E10ED"/>
    <w:rsid w:val="005E650F"/>
    <w:rsid w:val="005F1F2F"/>
    <w:rsid w:val="005F20B3"/>
    <w:rsid w:val="005F6399"/>
    <w:rsid w:val="005F7220"/>
    <w:rsid w:val="005F744E"/>
    <w:rsid w:val="005F76B2"/>
    <w:rsid w:val="00600588"/>
    <w:rsid w:val="00603D07"/>
    <w:rsid w:val="0060736C"/>
    <w:rsid w:val="006104D5"/>
    <w:rsid w:val="00613488"/>
    <w:rsid w:val="006172B9"/>
    <w:rsid w:val="006230B5"/>
    <w:rsid w:val="00633D89"/>
    <w:rsid w:val="00634EFC"/>
    <w:rsid w:val="00641249"/>
    <w:rsid w:val="00650AA2"/>
    <w:rsid w:val="00652749"/>
    <w:rsid w:val="006544BD"/>
    <w:rsid w:val="00654FA7"/>
    <w:rsid w:val="00660401"/>
    <w:rsid w:val="006622D5"/>
    <w:rsid w:val="00670845"/>
    <w:rsid w:val="00671710"/>
    <w:rsid w:val="00674E91"/>
    <w:rsid w:val="006763D1"/>
    <w:rsid w:val="00680E5C"/>
    <w:rsid w:val="00684F25"/>
    <w:rsid w:val="0068553E"/>
    <w:rsid w:val="006931D5"/>
    <w:rsid w:val="006B4810"/>
    <w:rsid w:val="006B577A"/>
    <w:rsid w:val="006C2C98"/>
    <w:rsid w:val="006C3900"/>
    <w:rsid w:val="006C4824"/>
    <w:rsid w:val="006C6878"/>
    <w:rsid w:val="006C7432"/>
    <w:rsid w:val="006D0E88"/>
    <w:rsid w:val="006D2D1A"/>
    <w:rsid w:val="006E28CF"/>
    <w:rsid w:val="006E5AD7"/>
    <w:rsid w:val="006E78A7"/>
    <w:rsid w:val="006F299A"/>
    <w:rsid w:val="006F5CCE"/>
    <w:rsid w:val="00703F61"/>
    <w:rsid w:val="007076FE"/>
    <w:rsid w:val="007162DA"/>
    <w:rsid w:val="00717EDE"/>
    <w:rsid w:val="00720D27"/>
    <w:rsid w:val="0072165A"/>
    <w:rsid w:val="00722C1A"/>
    <w:rsid w:val="00723938"/>
    <w:rsid w:val="00727791"/>
    <w:rsid w:val="00730F94"/>
    <w:rsid w:val="00733E8A"/>
    <w:rsid w:val="007351F9"/>
    <w:rsid w:val="00743FD9"/>
    <w:rsid w:val="00744D9C"/>
    <w:rsid w:val="00745D3C"/>
    <w:rsid w:val="00750192"/>
    <w:rsid w:val="00750598"/>
    <w:rsid w:val="007512D1"/>
    <w:rsid w:val="007535D9"/>
    <w:rsid w:val="00755912"/>
    <w:rsid w:val="007607B4"/>
    <w:rsid w:val="007928D8"/>
    <w:rsid w:val="00797F96"/>
    <w:rsid w:val="007C0462"/>
    <w:rsid w:val="007C4AA1"/>
    <w:rsid w:val="007D23C6"/>
    <w:rsid w:val="007D4F67"/>
    <w:rsid w:val="007D7387"/>
    <w:rsid w:val="007D7B12"/>
    <w:rsid w:val="007E18CE"/>
    <w:rsid w:val="007E4F0D"/>
    <w:rsid w:val="007E685C"/>
    <w:rsid w:val="007E7115"/>
    <w:rsid w:val="007F29E4"/>
    <w:rsid w:val="007F4E92"/>
    <w:rsid w:val="007F57B3"/>
    <w:rsid w:val="008026C8"/>
    <w:rsid w:val="0080340C"/>
    <w:rsid w:val="008056DC"/>
    <w:rsid w:val="00811823"/>
    <w:rsid w:val="00811C0E"/>
    <w:rsid w:val="0081223D"/>
    <w:rsid w:val="008234AC"/>
    <w:rsid w:val="0083174F"/>
    <w:rsid w:val="008347D1"/>
    <w:rsid w:val="008352D7"/>
    <w:rsid w:val="00840812"/>
    <w:rsid w:val="008412DF"/>
    <w:rsid w:val="0084375F"/>
    <w:rsid w:val="00846FE2"/>
    <w:rsid w:val="0084778C"/>
    <w:rsid w:val="008507CB"/>
    <w:rsid w:val="00850CAB"/>
    <w:rsid w:val="00854526"/>
    <w:rsid w:val="008615B5"/>
    <w:rsid w:val="00861DF5"/>
    <w:rsid w:val="0086504D"/>
    <w:rsid w:val="00871927"/>
    <w:rsid w:val="00875302"/>
    <w:rsid w:val="0087595B"/>
    <w:rsid w:val="008812A4"/>
    <w:rsid w:val="00883D08"/>
    <w:rsid w:val="008841FF"/>
    <w:rsid w:val="00885E30"/>
    <w:rsid w:val="008874BF"/>
    <w:rsid w:val="00894143"/>
    <w:rsid w:val="008965F0"/>
    <w:rsid w:val="008A3A14"/>
    <w:rsid w:val="008B5435"/>
    <w:rsid w:val="008B5746"/>
    <w:rsid w:val="008C4D58"/>
    <w:rsid w:val="008C6063"/>
    <w:rsid w:val="008D1533"/>
    <w:rsid w:val="008D265D"/>
    <w:rsid w:val="008D5A4E"/>
    <w:rsid w:val="008D5B1E"/>
    <w:rsid w:val="008D74DF"/>
    <w:rsid w:val="008E11FF"/>
    <w:rsid w:val="008F0D99"/>
    <w:rsid w:val="008F1DEC"/>
    <w:rsid w:val="008F4881"/>
    <w:rsid w:val="008F4DB0"/>
    <w:rsid w:val="00901631"/>
    <w:rsid w:val="00902C84"/>
    <w:rsid w:val="00915A9C"/>
    <w:rsid w:val="00921588"/>
    <w:rsid w:val="00932BA1"/>
    <w:rsid w:val="0093358C"/>
    <w:rsid w:val="009401F2"/>
    <w:rsid w:val="00945F27"/>
    <w:rsid w:val="00954619"/>
    <w:rsid w:val="00955201"/>
    <w:rsid w:val="009648D2"/>
    <w:rsid w:val="009702BC"/>
    <w:rsid w:val="00970440"/>
    <w:rsid w:val="0097317E"/>
    <w:rsid w:val="009827CE"/>
    <w:rsid w:val="00983E96"/>
    <w:rsid w:val="00992D69"/>
    <w:rsid w:val="0099387A"/>
    <w:rsid w:val="009C0220"/>
    <w:rsid w:val="009C0FBF"/>
    <w:rsid w:val="009C5EDB"/>
    <w:rsid w:val="009C7ED9"/>
    <w:rsid w:val="009D1ADC"/>
    <w:rsid w:val="009D1EDF"/>
    <w:rsid w:val="009D20BB"/>
    <w:rsid w:val="009D6B22"/>
    <w:rsid w:val="009D6F59"/>
    <w:rsid w:val="009D775C"/>
    <w:rsid w:val="009E54FF"/>
    <w:rsid w:val="009F160D"/>
    <w:rsid w:val="009F2801"/>
    <w:rsid w:val="00A06B99"/>
    <w:rsid w:val="00A12AE7"/>
    <w:rsid w:val="00A138FD"/>
    <w:rsid w:val="00A31FB1"/>
    <w:rsid w:val="00A33D5C"/>
    <w:rsid w:val="00A35996"/>
    <w:rsid w:val="00A36AFB"/>
    <w:rsid w:val="00A45609"/>
    <w:rsid w:val="00A51314"/>
    <w:rsid w:val="00A5257E"/>
    <w:rsid w:val="00A53454"/>
    <w:rsid w:val="00A54052"/>
    <w:rsid w:val="00A62688"/>
    <w:rsid w:val="00A66306"/>
    <w:rsid w:val="00A76A94"/>
    <w:rsid w:val="00A90E90"/>
    <w:rsid w:val="00A935CC"/>
    <w:rsid w:val="00AA0D58"/>
    <w:rsid w:val="00AB1EAD"/>
    <w:rsid w:val="00AB5838"/>
    <w:rsid w:val="00AB7AD6"/>
    <w:rsid w:val="00AC1339"/>
    <w:rsid w:val="00AC1CC6"/>
    <w:rsid w:val="00AC3AB7"/>
    <w:rsid w:val="00AC544B"/>
    <w:rsid w:val="00AC5768"/>
    <w:rsid w:val="00AC585E"/>
    <w:rsid w:val="00AC5FD8"/>
    <w:rsid w:val="00AD2859"/>
    <w:rsid w:val="00AE17A8"/>
    <w:rsid w:val="00AF08D8"/>
    <w:rsid w:val="00AF28F6"/>
    <w:rsid w:val="00AF3B4D"/>
    <w:rsid w:val="00B10009"/>
    <w:rsid w:val="00B10D1E"/>
    <w:rsid w:val="00B122AE"/>
    <w:rsid w:val="00B16653"/>
    <w:rsid w:val="00B16E08"/>
    <w:rsid w:val="00B221B9"/>
    <w:rsid w:val="00B25D53"/>
    <w:rsid w:val="00B25F64"/>
    <w:rsid w:val="00B35EDF"/>
    <w:rsid w:val="00B4269E"/>
    <w:rsid w:val="00B434F3"/>
    <w:rsid w:val="00B47C21"/>
    <w:rsid w:val="00B50650"/>
    <w:rsid w:val="00B57D2F"/>
    <w:rsid w:val="00B624CB"/>
    <w:rsid w:val="00B71F63"/>
    <w:rsid w:val="00B74836"/>
    <w:rsid w:val="00B7578A"/>
    <w:rsid w:val="00B8119A"/>
    <w:rsid w:val="00B877D3"/>
    <w:rsid w:val="00B9352A"/>
    <w:rsid w:val="00BA5B50"/>
    <w:rsid w:val="00BB0E13"/>
    <w:rsid w:val="00BB2973"/>
    <w:rsid w:val="00BC5089"/>
    <w:rsid w:val="00BD04C7"/>
    <w:rsid w:val="00BD2B20"/>
    <w:rsid w:val="00BE3890"/>
    <w:rsid w:val="00BE4AE4"/>
    <w:rsid w:val="00BE4E1C"/>
    <w:rsid w:val="00BE55D4"/>
    <w:rsid w:val="00BE6FF7"/>
    <w:rsid w:val="00BF4DB1"/>
    <w:rsid w:val="00BF527E"/>
    <w:rsid w:val="00C04941"/>
    <w:rsid w:val="00C11BF9"/>
    <w:rsid w:val="00C148E5"/>
    <w:rsid w:val="00C2545C"/>
    <w:rsid w:val="00C27B14"/>
    <w:rsid w:val="00C3389C"/>
    <w:rsid w:val="00C34612"/>
    <w:rsid w:val="00C3644E"/>
    <w:rsid w:val="00C369D3"/>
    <w:rsid w:val="00C41706"/>
    <w:rsid w:val="00C430D1"/>
    <w:rsid w:val="00C569E0"/>
    <w:rsid w:val="00C71721"/>
    <w:rsid w:val="00C76B56"/>
    <w:rsid w:val="00C77343"/>
    <w:rsid w:val="00C85EB5"/>
    <w:rsid w:val="00CA40AC"/>
    <w:rsid w:val="00CA5913"/>
    <w:rsid w:val="00CA7D57"/>
    <w:rsid w:val="00CB29A8"/>
    <w:rsid w:val="00CB2CD0"/>
    <w:rsid w:val="00CB33CE"/>
    <w:rsid w:val="00CB3E97"/>
    <w:rsid w:val="00CB4758"/>
    <w:rsid w:val="00CC6087"/>
    <w:rsid w:val="00CC659A"/>
    <w:rsid w:val="00CF3926"/>
    <w:rsid w:val="00CF42DF"/>
    <w:rsid w:val="00D04D3B"/>
    <w:rsid w:val="00D067D2"/>
    <w:rsid w:val="00D11A6F"/>
    <w:rsid w:val="00D122D2"/>
    <w:rsid w:val="00D1456F"/>
    <w:rsid w:val="00D14628"/>
    <w:rsid w:val="00D1678C"/>
    <w:rsid w:val="00D16ECD"/>
    <w:rsid w:val="00D170C6"/>
    <w:rsid w:val="00D1789D"/>
    <w:rsid w:val="00D24AAB"/>
    <w:rsid w:val="00D26B2E"/>
    <w:rsid w:val="00D338FA"/>
    <w:rsid w:val="00D461F2"/>
    <w:rsid w:val="00D46F5F"/>
    <w:rsid w:val="00D47F90"/>
    <w:rsid w:val="00D5010B"/>
    <w:rsid w:val="00D513ED"/>
    <w:rsid w:val="00D562A1"/>
    <w:rsid w:val="00D57756"/>
    <w:rsid w:val="00D6144A"/>
    <w:rsid w:val="00D74199"/>
    <w:rsid w:val="00D7586E"/>
    <w:rsid w:val="00D769D9"/>
    <w:rsid w:val="00D902F0"/>
    <w:rsid w:val="00D914B7"/>
    <w:rsid w:val="00D91F6E"/>
    <w:rsid w:val="00DA1300"/>
    <w:rsid w:val="00DA1AE3"/>
    <w:rsid w:val="00DA1CD9"/>
    <w:rsid w:val="00DA42FC"/>
    <w:rsid w:val="00DC47C7"/>
    <w:rsid w:val="00DC7D3E"/>
    <w:rsid w:val="00DD450B"/>
    <w:rsid w:val="00DD4D9E"/>
    <w:rsid w:val="00DE7566"/>
    <w:rsid w:val="00DF399B"/>
    <w:rsid w:val="00DF622F"/>
    <w:rsid w:val="00E0007B"/>
    <w:rsid w:val="00E00F37"/>
    <w:rsid w:val="00E04572"/>
    <w:rsid w:val="00E123D6"/>
    <w:rsid w:val="00E15708"/>
    <w:rsid w:val="00E16C9F"/>
    <w:rsid w:val="00E21903"/>
    <w:rsid w:val="00E261A2"/>
    <w:rsid w:val="00E33253"/>
    <w:rsid w:val="00E34C54"/>
    <w:rsid w:val="00E34D71"/>
    <w:rsid w:val="00E35D6C"/>
    <w:rsid w:val="00E37ECB"/>
    <w:rsid w:val="00E6348D"/>
    <w:rsid w:val="00E643F7"/>
    <w:rsid w:val="00E64878"/>
    <w:rsid w:val="00E652E3"/>
    <w:rsid w:val="00E671F0"/>
    <w:rsid w:val="00E71122"/>
    <w:rsid w:val="00E73790"/>
    <w:rsid w:val="00E76684"/>
    <w:rsid w:val="00E81D06"/>
    <w:rsid w:val="00E84468"/>
    <w:rsid w:val="00E86B3C"/>
    <w:rsid w:val="00E90633"/>
    <w:rsid w:val="00E9064F"/>
    <w:rsid w:val="00EA1A6F"/>
    <w:rsid w:val="00EA3814"/>
    <w:rsid w:val="00EC6FFE"/>
    <w:rsid w:val="00EE62D5"/>
    <w:rsid w:val="00F04432"/>
    <w:rsid w:val="00F10731"/>
    <w:rsid w:val="00F13153"/>
    <w:rsid w:val="00F1478A"/>
    <w:rsid w:val="00F14BF5"/>
    <w:rsid w:val="00F16828"/>
    <w:rsid w:val="00F178F2"/>
    <w:rsid w:val="00F22529"/>
    <w:rsid w:val="00F24A08"/>
    <w:rsid w:val="00F26028"/>
    <w:rsid w:val="00F30443"/>
    <w:rsid w:val="00F319AB"/>
    <w:rsid w:val="00F32419"/>
    <w:rsid w:val="00F40550"/>
    <w:rsid w:val="00F40C04"/>
    <w:rsid w:val="00F40F1F"/>
    <w:rsid w:val="00F442CF"/>
    <w:rsid w:val="00F45A34"/>
    <w:rsid w:val="00F46B5B"/>
    <w:rsid w:val="00F52A0B"/>
    <w:rsid w:val="00F537CF"/>
    <w:rsid w:val="00F56BF0"/>
    <w:rsid w:val="00F575F4"/>
    <w:rsid w:val="00F615D1"/>
    <w:rsid w:val="00F712AF"/>
    <w:rsid w:val="00F72A90"/>
    <w:rsid w:val="00F74984"/>
    <w:rsid w:val="00F75911"/>
    <w:rsid w:val="00F77437"/>
    <w:rsid w:val="00F84644"/>
    <w:rsid w:val="00F905F6"/>
    <w:rsid w:val="00F94562"/>
    <w:rsid w:val="00FA117C"/>
    <w:rsid w:val="00FB0111"/>
    <w:rsid w:val="00FB0291"/>
    <w:rsid w:val="00FB1C96"/>
    <w:rsid w:val="00FB6524"/>
    <w:rsid w:val="00FB77AD"/>
    <w:rsid w:val="00FC1476"/>
    <w:rsid w:val="00FC2275"/>
    <w:rsid w:val="00FC2288"/>
    <w:rsid w:val="00FC562A"/>
    <w:rsid w:val="00FE1807"/>
    <w:rsid w:val="00FE1CC9"/>
    <w:rsid w:val="00FE3815"/>
    <w:rsid w:val="00FE38A0"/>
    <w:rsid w:val="00FF007D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20FC41FE-C0EA-4D0B-8502-A5B431CCD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3790"/>
    <w:rPr>
      <w:color w:val="000000"/>
      <w:sz w:val="22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B0E13"/>
    <w:pPr>
      <w:keepNext/>
      <w:widowControl w:val="0"/>
      <w:autoSpaceDE w:val="0"/>
      <w:autoSpaceDN w:val="0"/>
      <w:adjustRightInd w:val="0"/>
      <w:outlineLvl w:val="0"/>
    </w:pPr>
    <w:rPr>
      <w:b/>
      <w:bCs/>
      <w:color w:val="auto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B0E13"/>
    <w:pPr>
      <w:keepNext/>
      <w:spacing w:before="100" w:beforeAutospacing="1" w:after="100" w:afterAutospacing="1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BB0E13"/>
    <w:pPr>
      <w:keepNext/>
      <w:outlineLvl w:val="2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A5913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A5913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A5913"/>
    <w:rPr>
      <w:rFonts w:ascii="Cambria" w:hAnsi="Cambria" w:cs="Times New Roman"/>
      <w:b/>
      <w:bCs/>
      <w:color w:val="000000"/>
      <w:sz w:val="26"/>
      <w:szCs w:val="26"/>
    </w:rPr>
  </w:style>
  <w:style w:type="character" w:styleId="Hyperlink">
    <w:name w:val="Hyperlink"/>
    <w:basedOn w:val="DefaultParagraphFont"/>
    <w:uiPriority w:val="99"/>
    <w:rsid w:val="00BB0E13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BB0E13"/>
    <w:rPr>
      <w:rFonts w:cs="Times New Roman"/>
      <w:color w:val="551A8B"/>
      <w:u w:val="single"/>
    </w:rPr>
  </w:style>
  <w:style w:type="paragraph" w:styleId="NormalWeb">
    <w:name w:val="Normal (Web)"/>
    <w:basedOn w:val="Normal"/>
    <w:uiPriority w:val="99"/>
    <w:rsid w:val="00BB0E13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BB0E13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BB0E13"/>
    <w:rPr>
      <w:rFonts w:cs="Times New Roman"/>
      <w:i/>
      <w:iCs/>
    </w:rPr>
  </w:style>
  <w:style w:type="paragraph" w:styleId="BodyTextIndent">
    <w:name w:val="Body Text Indent"/>
    <w:basedOn w:val="Normal"/>
    <w:link w:val="BodyTextIndentChar"/>
    <w:uiPriority w:val="99"/>
    <w:rsid w:val="00BB0E13"/>
    <w:pPr>
      <w:ind w:left="144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CA5913"/>
    <w:rPr>
      <w:rFonts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BB0E13"/>
    <w:rPr>
      <w:color w:val="auto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A5913"/>
    <w:rPr>
      <w:rFonts w:cs="Times New Roman"/>
      <w:color w:val="000000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BB0E13"/>
    <w:pPr>
      <w:spacing w:before="100" w:beforeAutospacing="1" w:after="100" w:afterAutospacing="1"/>
    </w:pPr>
    <w:rPr>
      <w:b/>
      <w:bCs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A5913"/>
    <w:rPr>
      <w:rFonts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BB0E1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A5913"/>
    <w:rPr>
      <w:rFonts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rsid w:val="00BB0E1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A5913"/>
    <w:rPr>
      <w:rFonts w:cs="Times New Roman"/>
      <w:color w:val="000000"/>
      <w:sz w:val="24"/>
      <w:szCs w:val="24"/>
    </w:rPr>
  </w:style>
  <w:style w:type="character" w:styleId="PageNumber">
    <w:name w:val="page number"/>
    <w:basedOn w:val="DefaultParagraphFont"/>
    <w:uiPriority w:val="99"/>
    <w:rsid w:val="00BB0E1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2E2E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A5913"/>
    <w:rPr>
      <w:rFonts w:cs="Times New Roman"/>
      <w:color w:val="000000"/>
      <w:sz w:val="2"/>
    </w:rPr>
  </w:style>
  <w:style w:type="character" w:styleId="CommentReference">
    <w:name w:val="annotation reference"/>
    <w:basedOn w:val="DefaultParagraphFont"/>
    <w:uiPriority w:val="99"/>
    <w:semiHidden/>
    <w:rsid w:val="000A550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A550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A5913"/>
    <w:rPr>
      <w:rFonts w:cs="Times New Roman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A55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CA5913"/>
    <w:rPr>
      <w:rFonts w:cs="Times New Roman"/>
      <w:b/>
      <w:b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8C6063"/>
    <w:pPr>
      <w:ind w:left="720"/>
      <w:contextualSpacing/>
    </w:pPr>
  </w:style>
  <w:style w:type="paragraph" w:styleId="NoSpacing">
    <w:name w:val="No Spacing"/>
    <w:basedOn w:val="Normal"/>
    <w:link w:val="NoSpacingChar"/>
    <w:uiPriority w:val="99"/>
    <w:qFormat/>
    <w:rsid w:val="002931C1"/>
    <w:pPr>
      <w:jc w:val="both"/>
    </w:pPr>
    <w:rPr>
      <w:rFonts w:ascii="Calibri" w:hAnsi="Calibri" w:cs="Calibri"/>
      <w:color w:val="auto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2931C1"/>
    <w:rPr>
      <w:rFonts w:ascii="Calibri" w:hAnsi="Calibri" w:cs="Calibri"/>
    </w:rPr>
  </w:style>
  <w:style w:type="paragraph" w:customStyle="1" w:styleId="Default">
    <w:name w:val="Default"/>
    <w:rsid w:val="00C3644E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3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9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9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9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m.usda.gov/procurement/hcadlist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rocurement.policy@dm.usda.gov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dm.usda.gov/procurement/policy/advisories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rocurement.policy@dm.usda.gov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F3C1EB-72B6-4AC1-9114-7C407E765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AGAR Advisory 33</vt:lpstr>
    </vt:vector>
  </TitlesOfParts>
  <Company>USDA</Company>
  <LinksUpToDate>false</LinksUpToDate>
  <CharactersWithSpaces>3446</CharactersWithSpaces>
  <SharedDoc>false</SharedDoc>
  <HLinks>
    <vt:vector size="30" baseType="variant">
      <vt:variant>
        <vt:i4>8257604</vt:i4>
      </vt:variant>
      <vt:variant>
        <vt:i4>12</vt:i4>
      </vt:variant>
      <vt:variant>
        <vt:i4>0</vt:i4>
      </vt:variant>
      <vt:variant>
        <vt:i4>5</vt:i4>
      </vt:variant>
      <vt:variant>
        <vt:lpwstr>mailto:procurement.policy@dm.usda.gov</vt:lpwstr>
      </vt:variant>
      <vt:variant>
        <vt:lpwstr/>
      </vt:variant>
      <vt:variant>
        <vt:i4>7733328</vt:i4>
      </vt:variant>
      <vt:variant>
        <vt:i4>9</vt:i4>
      </vt:variant>
      <vt:variant>
        <vt:i4>0</vt:i4>
      </vt:variant>
      <vt:variant>
        <vt:i4>5</vt:i4>
      </vt:variant>
      <vt:variant>
        <vt:lpwstr>mailto:Donna.Calacone@dm.usda.gov</vt:lpwstr>
      </vt:variant>
      <vt:variant>
        <vt:lpwstr/>
      </vt:variant>
      <vt:variant>
        <vt:i4>5308507</vt:i4>
      </vt:variant>
      <vt:variant>
        <vt:i4>6</vt:i4>
      </vt:variant>
      <vt:variant>
        <vt:i4>0</vt:i4>
      </vt:variant>
      <vt:variant>
        <vt:i4>5</vt:i4>
      </vt:variant>
      <vt:variant>
        <vt:lpwstr>http://www.dm.usda.gov/procurement/policy/advisories.html</vt:lpwstr>
      </vt:variant>
      <vt:variant>
        <vt:lpwstr/>
      </vt:variant>
      <vt:variant>
        <vt:i4>1310764</vt:i4>
      </vt:variant>
      <vt:variant>
        <vt:i4>3</vt:i4>
      </vt:variant>
      <vt:variant>
        <vt:i4>0</vt:i4>
      </vt:variant>
      <vt:variant>
        <vt:i4>5</vt:i4>
      </vt:variant>
      <vt:variant>
        <vt:lpwstr>https://www.acquisition.gov/far/current/html/Subpart 13_5.html</vt:lpwstr>
      </vt:variant>
      <vt:variant>
        <vt:lpwstr/>
      </vt:variant>
      <vt:variant>
        <vt:i4>3538982</vt:i4>
      </vt:variant>
      <vt:variant>
        <vt:i4>0</vt:i4>
      </vt:variant>
      <vt:variant>
        <vt:i4>0</vt:i4>
      </vt:variant>
      <vt:variant>
        <vt:i4>5</vt:i4>
      </vt:variant>
      <vt:variant>
        <vt:lpwstr>https://www.acquisition.gov/far/current/html/FARTOCP15.html</vt:lpwstr>
      </vt:variant>
      <vt:variant>
        <vt:lpwstr>wp246607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AGAR Advisory 33</dc:title>
  <dc:creator>USDA</dc:creator>
  <cp:lastModifiedBy>Ramirez, Ismaela - DM</cp:lastModifiedBy>
  <cp:revision>2</cp:revision>
  <cp:lastPrinted>2015-08-20T19:45:00Z</cp:lastPrinted>
  <dcterms:created xsi:type="dcterms:W3CDTF">2017-05-01T14:12:00Z</dcterms:created>
  <dcterms:modified xsi:type="dcterms:W3CDTF">2017-05-01T14:12:00Z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