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282F0D" w:rsidRPr="00373F2E" w:rsidRDefault="0086504D" w:rsidP="00E34D71">
      <w:pPr>
        <w:pStyle w:val="NormalWeb"/>
        <w:tabs>
          <w:tab w:val="left" w:pos="7020"/>
        </w:tabs>
        <w:spacing w:before="0" w:beforeAutospacing="0" w:after="0" w:afterAutospacing="0"/>
        <w:rPr>
          <w:rStyle w:val="Strong"/>
          <w:szCs w:val="22"/>
        </w:rPr>
      </w:pPr>
      <w:r w:rsidRPr="0049513B">
        <w:rPr>
          <w:rStyle w:val="Strong"/>
          <w:szCs w:val="22"/>
        </w:rPr>
        <w:t xml:space="preserve">United States Department of Agriculture </w:t>
      </w:r>
      <w:r w:rsidR="00282F0D" w:rsidRPr="0049513B">
        <w:rPr>
          <w:rStyle w:val="Strong"/>
          <w:szCs w:val="22"/>
        </w:rPr>
        <w:tab/>
      </w:r>
      <w:r w:rsidR="00F16828" w:rsidRPr="00373F2E">
        <w:rPr>
          <w:rStyle w:val="Strong"/>
          <w:szCs w:val="22"/>
        </w:rPr>
        <w:t xml:space="preserve">Issued: </w:t>
      </w:r>
      <w:r w:rsidR="005408E8">
        <w:rPr>
          <w:rStyle w:val="Strong"/>
          <w:szCs w:val="22"/>
        </w:rPr>
        <w:t>January 5</w:t>
      </w:r>
      <w:r w:rsidR="005D08D0" w:rsidRPr="00373F2E">
        <w:rPr>
          <w:rStyle w:val="Strong"/>
          <w:szCs w:val="22"/>
        </w:rPr>
        <w:t>, 201</w:t>
      </w:r>
      <w:r w:rsidR="00CB374D" w:rsidRPr="00373F2E">
        <w:rPr>
          <w:rStyle w:val="Strong"/>
          <w:szCs w:val="22"/>
        </w:rPr>
        <w:t>6</w:t>
      </w:r>
    </w:p>
    <w:p w:rsidR="00282F0D" w:rsidRPr="0049513B" w:rsidRDefault="0086504D" w:rsidP="00E34D71">
      <w:pPr>
        <w:pStyle w:val="NormalWeb"/>
        <w:tabs>
          <w:tab w:val="left" w:pos="7020"/>
        </w:tabs>
        <w:spacing w:before="0" w:beforeAutospacing="0" w:after="0" w:afterAutospacing="0"/>
        <w:rPr>
          <w:rStyle w:val="Strong"/>
          <w:color w:val="auto"/>
          <w:szCs w:val="22"/>
        </w:rPr>
      </w:pPr>
      <w:r w:rsidRPr="0049513B">
        <w:rPr>
          <w:rStyle w:val="Strong"/>
          <w:szCs w:val="22"/>
        </w:rPr>
        <w:t>Office of Procurement and Property Management</w:t>
      </w:r>
      <w:r w:rsidR="00282F0D" w:rsidRPr="0049513B">
        <w:rPr>
          <w:rStyle w:val="Strong"/>
          <w:szCs w:val="22"/>
        </w:rPr>
        <w:tab/>
      </w:r>
    </w:p>
    <w:p w:rsidR="00E84468" w:rsidRPr="002666F4" w:rsidRDefault="00171F51" w:rsidP="00E84468">
      <w:pPr>
        <w:pStyle w:val="NormalWeb"/>
        <w:spacing w:before="0" w:beforeAutospacing="0" w:after="0" w:afterAutospacing="0"/>
        <w:jc w:val="center"/>
        <w:rPr>
          <w:rStyle w:val="Strong"/>
          <w:b w:val="0"/>
          <w:color w:val="000000" w:themeColor="text1"/>
          <w:sz w:val="24"/>
        </w:rPr>
      </w:pPr>
      <w:r w:rsidRPr="002666F4">
        <w:rPr>
          <w:rStyle w:val="Strong"/>
          <w:b w:val="0"/>
          <w:color w:val="000000" w:themeColor="text1"/>
          <w:sz w:val="24"/>
        </w:rPr>
        <w:t xml:space="preserve"> </w:t>
      </w:r>
    </w:p>
    <w:p w:rsidR="001A5CF2" w:rsidRPr="000505CD" w:rsidRDefault="004C6723" w:rsidP="001A5CF2">
      <w:pPr>
        <w:pStyle w:val="NormalWeb"/>
        <w:spacing w:before="0" w:beforeAutospacing="0" w:after="0" w:afterAutospacing="0"/>
        <w:jc w:val="center"/>
        <w:rPr>
          <w:rStyle w:val="Strong"/>
          <w:color w:val="000000" w:themeColor="text1"/>
          <w:sz w:val="36"/>
          <w:szCs w:val="36"/>
        </w:rPr>
      </w:pPr>
      <w:r w:rsidRPr="000505CD">
        <w:rPr>
          <w:b/>
          <w:color w:val="000000" w:themeColor="text1"/>
          <w:sz w:val="36"/>
          <w:szCs w:val="36"/>
        </w:rPr>
        <w:t>Procurement</w:t>
      </w:r>
      <w:r w:rsidR="00EC6FFE" w:rsidRPr="000505CD">
        <w:rPr>
          <w:b/>
          <w:color w:val="000000" w:themeColor="text1"/>
          <w:sz w:val="36"/>
          <w:szCs w:val="36"/>
        </w:rPr>
        <w:t xml:space="preserve"> Advisory</w:t>
      </w:r>
      <w:r w:rsidR="0086504D" w:rsidRPr="000505CD">
        <w:rPr>
          <w:b/>
          <w:color w:val="000000" w:themeColor="text1"/>
          <w:sz w:val="36"/>
          <w:szCs w:val="36"/>
        </w:rPr>
        <w:t xml:space="preserve"> </w:t>
      </w:r>
      <w:r w:rsidR="004216B8" w:rsidRPr="000505CD">
        <w:rPr>
          <w:rStyle w:val="Strong"/>
          <w:color w:val="000000" w:themeColor="text1"/>
          <w:sz w:val="36"/>
          <w:szCs w:val="36"/>
        </w:rPr>
        <w:t>N</w:t>
      </w:r>
      <w:r w:rsidR="00071424" w:rsidRPr="000505CD">
        <w:rPr>
          <w:rStyle w:val="Strong"/>
          <w:color w:val="000000" w:themeColor="text1"/>
          <w:sz w:val="36"/>
          <w:szCs w:val="36"/>
        </w:rPr>
        <w:t>o</w:t>
      </w:r>
      <w:r w:rsidR="004216B8" w:rsidRPr="000505CD">
        <w:rPr>
          <w:rStyle w:val="Strong"/>
          <w:color w:val="000000" w:themeColor="text1"/>
          <w:sz w:val="36"/>
          <w:szCs w:val="36"/>
        </w:rPr>
        <w:t>.</w:t>
      </w:r>
      <w:r w:rsidR="00F84644" w:rsidRPr="000505CD">
        <w:rPr>
          <w:rStyle w:val="Strong"/>
          <w:color w:val="000000" w:themeColor="text1"/>
          <w:sz w:val="36"/>
          <w:szCs w:val="36"/>
        </w:rPr>
        <w:t xml:space="preserve"> </w:t>
      </w:r>
      <w:r w:rsidR="000E2DE8" w:rsidRPr="000505CD">
        <w:rPr>
          <w:rStyle w:val="Strong"/>
          <w:color w:val="000000" w:themeColor="text1"/>
          <w:sz w:val="36"/>
          <w:szCs w:val="36"/>
        </w:rPr>
        <w:t>1</w:t>
      </w:r>
      <w:r w:rsidR="00D914B7" w:rsidRPr="000505CD">
        <w:rPr>
          <w:rStyle w:val="Strong"/>
          <w:color w:val="000000" w:themeColor="text1"/>
          <w:sz w:val="36"/>
          <w:szCs w:val="36"/>
        </w:rPr>
        <w:t>2</w:t>
      </w:r>
      <w:r w:rsidR="002002C8" w:rsidRPr="000505CD">
        <w:rPr>
          <w:rStyle w:val="Strong"/>
          <w:color w:val="000000" w:themeColor="text1"/>
          <w:sz w:val="36"/>
          <w:szCs w:val="36"/>
        </w:rPr>
        <w:t>5</w:t>
      </w:r>
    </w:p>
    <w:p w:rsidR="00171F51" w:rsidRPr="002666F4" w:rsidRDefault="00171F51" w:rsidP="001A5CF2">
      <w:pPr>
        <w:pStyle w:val="NormalWeb"/>
        <w:spacing w:before="0" w:beforeAutospacing="0" w:after="0" w:afterAutospacing="0"/>
        <w:jc w:val="center"/>
        <w:rPr>
          <w:rStyle w:val="Strong"/>
          <w:b w:val="0"/>
          <w:color w:val="000000" w:themeColor="text1"/>
          <w:sz w:val="24"/>
        </w:rPr>
      </w:pPr>
    </w:p>
    <w:p w:rsidR="002002C8" w:rsidRPr="000505CD" w:rsidRDefault="00FC1476" w:rsidP="002002C8">
      <w:pPr>
        <w:jc w:val="center"/>
        <w:rPr>
          <w:b/>
          <w:iCs/>
          <w:color w:val="000000" w:themeColor="text1"/>
          <w:sz w:val="32"/>
          <w:szCs w:val="32"/>
        </w:rPr>
      </w:pPr>
      <w:r w:rsidRPr="002666F4">
        <w:rPr>
          <w:b/>
          <w:iCs/>
          <w:color w:val="000000" w:themeColor="text1"/>
          <w:sz w:val="24"/>
        </w:rPr>
        <w:t xml:space="preserve"> </w:t>
      </w:r>
      <w:r w:rsidR="005D08D0" w:rsidRPr="000505CD">
        <w:rPr>
          <w:b/>
          <w:iCs/>
          <w:color w:val="000000" w:themeColor="text1"/>
          <w:sz w:val="32"/>
          <w:szCs w:val="32"/>
        </w:rPr>
        <w:t>USDA Purchase Card Program – Mandatory, Annual Refresher Training Requirements</w:t>
      </w:r>
    </w:p>
    <w:p w:rsidR="005D08D0" w:rsidRPr="002666F4" w:rsidRDefault="005D08D0" w:rsidP="005D08D0">
      <w:pPr>
        <w:rPr>
          <w:sz w:val="24"/>
        </w:rPr>
      </w:pPr>
    </w:p>
    <w:p w:rsidR="005D08D0" w:rsidRPr="002666F4" w:rsidRDefault="005D08D0" w:rsidP="005D08D0">
      <w:pPr>
        <w:rPr>
          <w:sz w:val="24"/>
        </w:rPr>
      </w:pPr>
    </w:p>
    <w:p w:rsidR="005D08D0" w:rsidRPr="002666F4" w:rsidRDefault="005D08D0" w:rsidP="005D08D0">
      <w:pPr>
        <w:pStyle w:val="Heading1"/>
        <w:keepNext w:val="0"/>
        <w:widowControl/>
        <w:numPr>
          <w:ilvl w:val="0"/>
          <w:numId w:val="26"/>
        </w:numPr>
        <w:tabs>
          <w:tab w:val="left" w:pos="720"/>
        </w:tabs>
        <w:autoSpaceDE/>
        <w:autoSpaceDN/>
        <w:adjustRightInd/>
        <w:jc w:val="both"/>
        <w:rPr>
          <w:sz w:val="24"/>
        </w:rPr>
      </w:pPr>
      <w:r w:rsidRPr="002666F4">
        <w:rPr>
          <w:sz w:val="24"/>
        </w:rPr>
        <w:t>PURPOSE</w:t>
      </w:r>
    </w:p>
    <w:p w:rsidR="005D08D0" w:rsidRPr="002666F4" w:rsidRDefault="005D08D0" w:rsidP="005D08D0">
      <w:pPr>
        <w:rPr>
          <w:sz w:val="24"/>
        </w:rPr>
      </w:pPr>
    </w:p>
    <w:p w:rsidR="000E1437" w:rsidRPr="002666F4" w:rsidRDefault="000E1437" w:rsidP="000E1437">
      <w:pPr>
        <w:rPr>
          <w:sz w:val="24"/>
        </w:rPr>
      </w:pPr>
      <w:r w:rsidRPr="002666F4">
        <w:rPr>
          <w:sz w:val="24"/>
        </w:rPr>
        <w:t xml:space="preserve">This </w:t>
      </w:r>
      <w:r w:rsidR="006D652A" w:rsidRPr="002666F4">
        <w:rPr>
          <w:sz w:val="24"/>
        </w:rPr>
        <w:t>Procurement Advisory</w:t>
      </w:r>
      <w:r w:rsidRPr="002666F4">
        <w:rPr>
          <w:sz w:val="24"/>
        </w:rPr>
        <w:t xml:space="preserve"> (</w:t>
      </w:r>
      <w:r w:rsidR="006D652A" w:rsidRPr="002666F4">
        <w:rPr>
          <w:sz w:val="24"/>
        </w:rPr>
        <w:t>PA</w:t>
      </w:r>
      <w:r w:rsidRPr="002666F4">
        <w:rPr>
          <w:sz w:val="24"/>
        </w:rPr>
        <w:t xml:space="preserve">) supersedes Section 18 in DR 5013-6, Use of the Purchase Card and Related Alternative Payment Methods. </w:t>
      </w:r>
      <w:r w:rsidR="002666F4">
        <w:rPr>
          <w:sz w:val="24"/>
        </w:rPr>
        <w:t xml:space="preserve"> </w:t>
      </w:r>
      <w:r w:rsidRPr="002666F4">
        <w:rPr>
          <w:sz w:val="24"/>
        </w:rPr>
        <w:t xml:space="preserve">This </w:t>
      </w:r>
      <w:r w:rsidR="006D652A" w:rsidRPr="002666F4">
        <w:rPr>
          <w:sz w:val="24"/>
        </w:rPr>
        <w:t>PA</w:t>
      </w:r>
      <w:r w:rsidRPr="002666F4">
        <w:rPr>
          <w:sz w:val="24"/>
        </w:rPr>
        <w:t xml:space="preserve"> establishes a mandatory annual refresher training requirement for all USDA employees who participate in USDA’s Purchase Card Program.  The annual USDA Purchase Card Program Refresher Training will:</w:t>
      </w:r>
    </w:p>
    <w:p w:rsidR="000E1437" w:rsidRPr="002666F4" w:rsidRDefault="000E1437" w:rsidP="000E1437">
      <w:pPr>
        <w:pStyle w:val="ListParagraph"/>
        <w:numPr>
          <w:ilvl w:val="0"/>
          <w:numId w:val="31"/>
        </w:numPr>
        <w:spacing w:before="120"/>
        <w:rPr>
          <w:color w:val="auto"/>
          <w:sz w:val="24"/>
        </w:rPr>
      </w:pPr>
      <w:r w:rsidRPr="002666F4">
        <w:rPr>
          <w:sz w:val="24"/>
        </w:rPr>
        <w:t>Help prevent and reduce fraud, waste, and abuse,</w:t>
      </w:r>
    </w:p>
    <w:p w:rsidR="000E1437" w:rsidRPr="002666F4" w:rsidRDefault="000E1437" w:rsidP="000E1437">
      <w:pPr>
        <w:pStyle w:val="ListParagraph"/>
        <w:numPr>
          <w:ilvl w:val="0"/>
          <w:numId w:val="31"/>
        </w:numPr>
        <w:spacing w:before="120"/>
        <w:rPr>
          <w:sz w:val="24"/>
        </w:rPr>
      </w:pPr>
      <w:r w:rsidRPr="002666F4">
        <w:rPr>
          <w:sz w:val="24"/>
        </w:rPr>
        <w:t xml:space="preserve">Update the program participant’s knowledge of the USDA Purchase Card Program and; </w:t>
      </w:r>
    </w:p>
    <w:p w:rsidR="000E1437" w:rsidRPr="002666F4" w:rsidRDefault="000E1437" w:rsidP="000E1437">
      <w:pPr>
        <w:pStyle w:val="ListParagraph"/>
        <w:numPr>
          <w:ilvl w:val="0"/>
          <w:numId w:val="31"/>
        </w:numPr>
        <w:spacing w:before="120"/>
        <w:rPr>
          <w:sz w:val="24"/>
        </w:rPr>
      </w:pPr>
      <w:r w:rsidRPr="002666F4">
        <w:rPr>
          <w:sz w:val="24"/>
        </w:rPr>
        <w:t>Reinforce and strengthen program requirements.</w:t>
      </w:r>
    </w:p>
    <w:p w:rsidR="005D08D0" w:rsidRPr="002666F4" w:rsidRDefault="005D08D0" w:rsidP="005D08D0">
      <w:pPr>
        <w:rPr>
          <w:sz w:val="24"/>
        </w:rPr>
      </w:pPr>
    </w:p>
    <w:p w:rsidR="005D08D0" w:rsidRPr="002666F4" w:rsidRDefault="005D08D0" w:rsidP="005D08D0">
      <w:pPr>
        <w:rPr>
          <w:rStyle w:val="Strong"/>
          <w:sz w:val="24"/>
        </w:rPr>
      </w:pPr>
      <w:r w:rsidRPr="002666F4">
        <w:rPr>
          <w:b/>
          <w:sz w:val="24"/>
        </w:rPr>
        <w:t>2</w:t>
      </w:r>
      <w:r w:rsidRPr="002666F4">
        <w:rPr>
          <w:sz w:val="24"/>
        </w:rPr>
        <w:t xml:space="preserve">.  </w:t>
      </w:r>
      <w:r w:rsidRPr="002666F4">
        <w:rPr>
          <w:rStyle w:val="Strong"/>
          <w:sz w:val="24"/>
        </w:rPr>
        <w:t>BACKGROUND</w:t>
      </w:r>
    </w:p>
    <w:p w:rsidR="005D08D0" w:rsidRPr="002666F4" w:rsidRDefault="005D08D0" w:rsidP="005D08D0">
      <w:pPr>
        <w:autoSpaceDE w:val="0"/>
        <w:autoSpaceDN w:val="0"/>
        <w:adjustRightInd w:val="0"/>
        <w:rPr>
          <w:sz w:val="24"/>
        </w:rPr>
      </w:pPr>
    </w:p>
    <w:p w:rsidR="00277BDC" w:rsidRPr="002666F4" w:rsidRDefault="00277BDC" w:rsidP="00277BDC">
      <w:pPr>
        <w:rPr>
          <w:sz w:val="24"/>
        </w:rPr>
      </w:pPr>
      <w:r w:rsidRPr="002666F4">
        <w:rPr>
          <w:sz w:val="24"/>
        </w:rPr>
        <w:t xml:space="preserve">The following </w:t>
      </w:r>
      <w:r w:rsidRPr="002666F4">
        <w:rPr>
          <w:b/>
          <w:sz w:val="24"/>
        </w:rPr>
        <w:t>Section 18 TRAINING REQUIREMENTS</w:t>
      </w:r>
      <w:r w:rsidRPr="002666F4">
        <w:rPr>
          <w:sz w:val="24"/>
        </w:rPr>
        <w:t xml:space="preserve"> supersedes the previous Section 18 of DR 5013-6</w:t>
      </w:r>
      <w:r w:rsidR="00CB374D" w:rsidRPr="002666F4">
        <w:rPr>
          <w:sz w:val="24"/>
        </w:rPr>
        <w:t>.</w:t>
      </w:r>
    </w:p>
    <w:p w:rsidR="005D08D0" w:rsidRPr="002666F4" w:rsidRDefault="005D08D0" w:rsidP="005D08D0">
      <w:pPr>
        <w:autoSpaceDE w:val="0"/>
        <w:autoSpaceDN w:val="0"/>
        <w:rPr>
          <w:sz w:val="24"/>
        </w:rPr>
      </w:pPr>
    </w:p>
    <w:p w:rsidR="005D08D0" w:rsidRPr="002666F4" w:rsidRDefault="005D08D0" w:rsidP="005D08D0">
      <w:pPr>
        <w:pStyle w:val="NormalWeb"/>
        <w:numPr>
          <w:ilvl w:val="0"/>
          <w:numId w:val="29"/>
        </w:numPr>
        <w:spacing w:before="0" w:beforeAutospacing="0" w:after="0" w:afterAutospacing="0"/>
        <w:rPr>
          <w:rStyle w:val="Strong"/>
          <w:sz w:val="24"/>
        </w:rPr>
      </w:pPr>
      <w:r w:rsidRPr="002666F4">
        <w:rPr>
          <w:rStyle w:val="Strong"/>
          <w:sz w:val="24"/>
        </w:rPr>
        <w:t>REFERENCES</w:t>
      </w:r>
    </w:p>
    <w:p w:rsidR="005D08D0" w:rsidRPr="002666F4" w:rsidRDefault="005D08D0" w:rsidP="005D08D0">
      <w:pPr>
        <w:pStyle w:val="NormalWeb"/>
        <w:spacing w:before="0" w:beforeAutospacing="0" w:after="0" w:afterAutospacing="0"/>
        <w:ind w:left="360"/>
        <w:rPr>
          <w:rStyle w:val="Strong"/>
          <w:sz w:val="24"/>
        </w:rPr>
      </w:pPr>
    </w:p>
    <w:p w:rsidR="005D08D0" w:rsidRPr="002666F4" w:rsidRDefault="005D08D0" w:rsidP="005D08D0">
      <w:pPr>
        <w:rPr>
          <w:sz w:val="24"/>
        </w:rPr>
      </w:pPr>
      <w:r w:rsidRPr="002666F4">
        <w:rPr>
          <w:sz w:val="24"/>
        </w:rPr>
        <w:t>DR 5013-6, Use of the Purchase Card and Related Alternative Payment Methods, Section 18.</w:t>
      </w:r>
    </w:p>
    <w:p w:rsidR="005D08D0" w:rsidRPr="002666F4" w:rsidRDefault="005D08D0" w:rsidP="005D08D0">
      <w:pPr>
        <w:rPr>
          <w:b/>
          <w:sz w:val="24"/>
        </w:rPr>
      </w:pPr>
    </w:p>
    <w:p w:rsidR="005D08D0" w:rsidRPr="002666F4" w:rsidRDefault="00277BDC" w:rsidP="005D08D0">
      <w:pPr>
        <w:pStyle w:val="ListParagraph"/>
        <w:numPr>
          <w:ilvl w:val="0"/>
          <w:numId w:val="29"/>
        </w:numPr>
        <w:rPr>
          <w:b/>
          <w:sz w:val="24"/>
        </w:rPr>
      </w:pPr>
      <w:r w:rsidRPr="002666F4">
        <w:rPr>
          <w:b/>
          <w:sz w:val="24"/>
        </w:rPr>
        <w:t>POLICY</w:t>
      </w:r>
    </w:p>
    <w:p w:rsidR="006D652A" w:rsidRPr="002666F4" w:rsidRDefault="006D652A" w:rsidP="006D652A">
      <w:pPr>
        <w:rPr>
          <w:b/>
          <w:sz w:val="24"/>
        </w:rPr>
      </w:pPr>
    </w:p>
    <w:p w:rsidR="006D652A" w:rsidRPr="002666F4" w:rsidRDefault="006D652A" w:rsidP="006D652A">
      <w:pPr>
        <w:ind w:left="360" w:firstLine="360"/>
        <w:rPr>
          <w:b/>
          <w:sz w:val="24"/>
        </w:rPr>
      </w:pPr>
      <w:r w:rsidRPr="002666F4">
        <w:rPr>
          <w:b/>
          <w:sz w:val="24"/>
        </w:rPr>
        <w:t>18. TRAINING REQUIREMENTS</w:t>
      </w:r>
    </w:p>
    <w:p w:rsidR="006D652A" w:rsidRPr="002666F4" w:rsidRDefault="006D652A" w:rsidP="006D652A">
      <w:pPr>
        <w:pStyle w:val="ListParagraph"/>
        <w:numPr>
          <w:ilvl w:val="1"/>
          <w:numId w:val="32"/>
        </w:numPr>
        <w:spacing w:before="120"/>
        <w:rPr>
          <w:sz w:val="24"/>
        </w:rPr>
      </w:pPr>
      <w:r w:rsidRPr="002666F4">
        <w:rPr>
          <w:sz w:val="24"/>
        </w:rPr>
        <w:t xml:space="preserve">All USDA Purchase Card Program participants must be trained and certified before receiving a purchase card and/or participating in the program. </w:t>
      </w:r>
      <w:r w:rsidR="00CB374D" w:rsidRPr="002666F4">
        <w:rPr>
          <w:sz w:val="24"/>
        </w:rPr>
        <w:t xml:space="preserve"> </w:t>
      </w:r>
      <w:r w:rsidRPr="002666F4">
        <w:rPr>
          <w:sz w:val="24"/>
        </w:rPr>
        <w:t xml:space="preserve">Warranted and non-warranted personnel must receive training in micro-purchase regulations and procedures as well as the Access Online system, before a card may be issued. </w:t>
      </w:r>
      <w:r w:rsidR="00CB374D" w:rsidRPr="002666F4">
        <w:rPr>
          <w:sz w:val="24"/>
        </w:rPr>
        <w:t xml:space="preserve"> </w:t>
      </w:r>
      <w:r w:rsidRPr="002666F4">
        <w:rPr>
          <w:sz w:val="24"/>
        </w:rPr>
        <w:t xml:space="preserve">Cardholders and their AOs must be able to certify that they have received the training, understand the regulations and procedures, and know the consequences of inappropriate actions before a card issued. </w:t>
      </w:r>
    </w:p>
    <w:p w:rsidR="006D652A" w:rsidRPr="002666F4" w:rsidRDefault="006D652A" w:rsidP="006D652A">
      <w:pPr>
        <w:pStyle w:val="ListParagraph"/>
        <w:spacing w:before="120"/>
        <w:rPr>
          <w:sz w:val="24"/>
        </w:rPr>
      </w:pPr>
    </w:p>
    <w:p w:rsidR="006D652A" w:rsidRPr="002666F4" w:rsidRDefault="006D652A" w:rsidP="006D652A">
      <w:pPr>
        <w:pStyle w:val="ListParagraph"/>
        <w:numPr>
          <w:ilvl w:val="1"/>
          <w:numId w:val="32"/>
        </w:numPr>
        <w:spacing w:before="120"/>
        <w:rPr>
          <w:color w:val="auto"/>
          <w:sz w:val="24"/>
        </w:rPr>
      </w:pPr>
      <w:r w:rsidRPr="002666F4">
        <w:rPr>
          <w:sz w:val="24"/>
        </w:rPr>
        <w:t xml:space="preserve">Each Agency Head is responsible for ensuring participants are adequately trained in the USDA Purchase Card Program and appropriate documentation of training is maintained. Materials have been developed for use in training cardholders, Agency Program Coordinators (APCs), Local Agency Program Coordinators (LAPCs), Approving Officials (AOs) and others involved in using or monitoring purchase card transactions. </w:t>
      </w:r>
      <w:r w:rsidR="00275D78" w:rsidRPr="002666F4">
        <w:rPr>
          <w:sz w:val="24"/>
        </w:rPr>
        <w:t xml:space="preserve"> </w:t>
      </w:r>
      <w:r w:rsidRPr="002666F4">
        <w:rPr>
          <w:sz w:val="24"/>
        </w:rPr>
        <w:t xml:space="preserve">Documentation of training must be maintained for audit purposes by the agency. </w:t>
      </w:r>
    </w:p>
    <w:p w:rsidR="00CB374D" w:rsidRPr="002666F4" w:rsidRDefault="00CB374D" w:rsidP="00CB374D">
      <w:pPr>
        <w:pStyle w:val="ListParagraph"/>
        <w:rPr>
          <w:color w:val="auto"/>
          <w:sz w:val="24"/>
        </w:rPr>
      </w:pPr>
    </w:p>
    <w:p w:rsidR="006D652A" w:rsidRPr="002666F4" w:rsidRDefault="006D652A" w:rsidP="006D652A">
      <w:pPr>
        <w:pStyle w:val="ListParagraph"/>
        <w:numPr>
          <w:ilvl w:val="1"/>
          <w:numId w:val="32"/>
        </w:numPr>
        <w:spacing w:before="120"/>
        <w:rPr>
          <w:sz w:val="24"/>
        </w:rPr>
      </w:pPr>
      <w:r w:rsidRPr="002666F4">
        <w:rPr>
          <w:sz w:val="24"/>
        </w:rPr>
        <w:lastRenderedPageBreak/>
        <w:t xml:space="preserve">Warranted contracting officers will receive credit towards their training maintenance requirements based upon the duration of time spent receiving official training for coordinators and/or cardholders. </w:t>
      </w:r>
    </w:p>
    <w:p w:rsidR="006D652A" w:rsidRPr="002666F4" w:rsidRDefault="006D652A" w:rsidP="006D652A">
      <w:pPr>
        <w:pStyle w:val="ListParagraph"/>
        <w:spacing w:before="120"/>
        <w:rPr>
          <w:sz w:val="24"/>
        </w:rPr>
      </w:pPr>
    </w:p>
    <w:p w:rsidR="006D652A" w:rsidRPr="002666F4" w:rsidRDefault="006D652A" w:rsidP="006D652A">
      <w:pPr>
        <w:pStyle w:val="ListParagraph"/>
        <w:numPr>
          <w:ilvl w:val="1"/>
          <w:numId w:val="32"/>
        </w:numPr>
        <w:spacing w:before="120"/>
        <w:rPr>
          <w:sz w:val="24"/>
        </w:rPr>
      </w:pPr>
      <w:r w:rsidRPr="002666F4">
        <w:rPr>
          <w:sz w:val="24"/>
        </w:rPr>
        <w:t xml:space="preserve">Refresher purchase card training via AgLearn is required every year for all participants of the USDA Charge Card Program. </w:t>
      </w:r>
      <w:r w:rsidR="00275D78" w:rsidRPr="002666F4">
        <w:rPr>
          <w:sz w:val="24"/>
        </w:rPr>
        <w:t xml:space="preserve"> </w:t>
      </w:r>
      <w:r w:rsidRPr="002666F4">
        <w:rPr>
          <w:sz w:val="24"/>
        </w:rPr>
        <w:t>Refresher Training requirements consist of the following:</w:t>
      </w:r>
    </w:p>
    <w:p w:rsidR="006D652A" w:rsidRPr="002666F4" w:rsidRDefault="006D652A" w:rsidP="006D652A">
      <w:pPr>
        <w:pStyle w:val="ListParagraph"/>
        <w:ind w:left="1080"/>
        <w:rPr>
          <w:sz w:val="24"/>
        </w:rPr>
      </w:pPr>
    </w:p>
    <w:p w:rsidR="006D652A" w:rsidRPr="002666F4" w:rsidRDefault="006D652A" w:rsidP="006D652A">
      <w:pPr>
        <w:pStyle w:val="ListParagraph"/>
        <w:numPr>
          <w:ilvl w:val="0"/>
          <w:numId w:val="33"/>
        </w:numPr>
        <w:spacing w:before="240"/>
        <w:rPr>
          <w:sz w:val="24"/>
        </w:rPr>
      </w:pPr>
      <w:r w:rsidRPr="002666F4">
        <w:rPr>
          <w:sz w:val="24"/>
        </w:rPr>
        <w:t xml:space="preserve">Each cardholder, APC, LAPC, and AO is required to complete the </w:t>
      </w:r>
      <w:r w:rsidRPr="002666F4">
        <w:rPr>
          <w:b/>
          <w:i/>
          <w:sz w:val="24"/>
        </w:rPr>
        <w:t>USDA Purchase Card Program Refresher Training</w:t>
      </w:r>
      <w:r w:rsidRPr="002666F4">
        <w:rPr>
          <w:sz w:val="24"/>
        </w:rPr>
        <w:t xml:space="preserve"> in AgLearn by </w:t>
      </w:r>
      <w:r w:rsidRPr="002666F4">
        <w:rPr>
          <w:b/>
          <w:bCs/>
          <w:sz w:val="24"/>
        </w:rPr>
        <w:t>March 31, 2016</w:t>
      </w:r>
      <w:r w:rsidRPr="002666F4">
        <w:rPr>
          <w:sz w:val="24"/>
        </w:rPr>
        <w:t xml:space="preserve">, and by </w:t>
      </w:r>
      <w:r w:rsidRPr="002666F4">
        <w:rPr>
          <w:b/>
          <w:bCs/>
          <w:sz w:val="24"/>
        </w:rPr>
        <w:t xml:space="preserve">March 31 </w:t>
      </w:r>
      <w:r w:rsidRPr="002666F4">
        <w:rPr>
          <w:sz w:val="24"/>
        </w:rPr>
        <w:t xml:space="preserve">of each </w:t>
      </w:r>
      <w:r w:rsidRPr="002666F4">
        <w:rPr>
          <w:b/>
          <w:bCs/>
          <w:sz w:val="24"/>
        </w:rPr>
        <w:t>subsequent fiscal year</w:t>
      </w:r>
      <w:r w:rsidRPr="002666F4">
        <w:rPr>
          <w:sz w:val="24"/>
        </w:rPr>
        <w:t>, to maintain participation in the USDA Purchase Card Program.</w:t>
      </w:r>
    </w:p>
    <w:p w:rsidR="006D652A" w:rsidRPr="002666F4" w:rsidRDefault="006D652A" w:rsidP="006D652A">
      <w:pPr>
        <w:pStyle w:val="ListParagraph"/>
        <w:rPr>
          <w:sz w:val="24"/>
        </w:rPr>
      </w:pPr>
    </w:p>
    <w:p w:rsidR="006D652A" w:rsidRPr="002666F4" w:rsidRDefault="006D652A" w:rsidP="006D652A">
      <w:pPr>
        <w:pStyle w:val="ListParagraph"/>
        <w:numPr>
          <w:ilvl w:val="0"/>
          <w:numId w:val="33"/>
        </w:numPr>
        <w:spacing w:before="240"/>
        <w:rPr>
          <w:sz w:val="24"/>
        </w:rPr>
      </w:pPr>
      <w:r w:rsidRPr="002666F4">
        <w:rPr>
          <w:sz w:val="24"/>
        </w:rPr>
        <w:t xml:space="preserve">Cardholders who fail to complete the refresher training by the </w:t>
      </w:r>
      <w:r w:rsidRPr="002666F4">
        <w:rPr>
          <w:b/>
          <w:bCs/>
          <w:sz w:val="24"/>
        </w:rPr>
        <w:t>March 31</w:t>
      </w:r>
      <w:r w:rsidRPr="002666F4">
        <w:rPr>
          <w:sz w:val="24"/>
        </w:rPr>
        <w:t xml:space="preserve"> deadline will have their accounts suspended. </w:t>
      </w:r>
      <w:r w:rsidR="00CB374D" w:rsidRPr="002666F4">
        <w:rPr>
          <w:sz w:val="24"/>
        </w:rPr>
        <w:t xml:space="preserve"> </w:t>
      </w:r>
      <w:r w:rsidRPr="002666F4">
        <w:rPr>
          <w:sz w:val="24"/>
        </w:rPr>
        <w:t>The cardholder’s account will be reactivated once the APC certifies that proof of successfully completing the training has been provided.</w:t>
      </w:r>
    </w:p>
    <w:p w:rsidR="006D652A" w:rsidRPr="002666F4" w:rsidRDefault="006D652A" w:rsidP="006D652A">
      <w:pPr>
        <w:pStyle w:val="ListParagraph"/>
        <w:rPr>
          <w:b/>
          <w:bCs/>
          <w:sz w:val="24"/>
        </w:rPr>
      </w:pPr>
    </w:p>
    <w:p w:rsidR="006D652A" w:rsidRPr="002666F4" w:rsidRDefault="006D652A" w:rsidP="006D652A">
      <w:pPr>
        <w:pStyle w:val="ListParagraph"/>
        <w:numPr>
          <w:ilvl w:val="0"/>
          <w:numId w:val="33"/>
        </w:numPr>
        <w:spacing w:before="240"/>
        <w:rPr>
          <w:sz w:val="24"/>
        </w:rPr>
      </w:pPr>
      <w:r w:rsidRPr="002666F4">
        <w:rPr>
          <w:b/>
          <w:bCs/>
          <w:sz w:val="24"/>
        </w:rPr>
        <w:t xml:space="preserve">Thirty (30) business days </w:t>
      </w:r>
      <w:r w:rsidRPr="002666F4">
        <w:rPr>
          <w:sz w:val="24"/>
        </w:rPr>
        <w:t>after the March 31 deadline CCSC will suspend cardholder accounts of individuals not complying with the annual refresher training requirement. CCSC will provide APCs with the list of cardholder accounts that were suspended due to not complying with annual r</w:t>
      </w:r>
      <w:r w:rsidR="002666F4">
        <w:rPr>
          <w:sz w:val="24"/>
        </w:rPr>
        <w:t xml:space="preserve">efresher training requirements.  </w:t>
      </w:r>
      <w:r w:rsidRPr="002666F4">
        <w:rPr>
          <w:sz w:val="24"/>
        </w:rPr>
        <w:t>Accounts will be reactivated upon receipt of proof that the training has been successfully completed.</w:t>
      </w:r>
    </w:p>
    <w:p w:rsidR="006D652A" w:rsidRPr="002666F4" w:rsidRDefault="006D652A" w:rsidP="006D652A">
      <w:pPr>
        <w:pStyle w:val="ListParagraph"/>
        <w:rPr>
          <w:b/>
          <w:sz w:val="24"/>
        </w:rPr>
      </w:pPr>
    </w:p>
    <w:p w:rsidR="006D652A" w:rsidRPr="002666F4" w:rsidRDefault="006D652A" w:rsidP="006D652A">
      <w:pPr>
        <w:pStyle w:val="ListParagraph"/>
        <w:numPr>
          <w:ilvl w:val="0"/>
          <w:numId w:val="33"/>
        </w:numPr>
        <w:spacing w:before="240"/>
        <w:rPr>
          <w:sz w:val="24"/>
        </w:rPr>
      </w:pPr>
      <w:r w:rsidRPr="002666F4">
        <w:rPr>
          <w:b/>
          <w:sz w:val="24"/>
        </w:rPr>
        <w:t>Forty-five (45)</w:t>
      </w:r>
      <w:r w:rsidRPr="002666F4">
        <w:rPr>
          <w:sz w:val="24"/>
        </w:rPr>
        <w:t xml:space="preserve"> </w:t>
      </w:r>
      <w:r w:rsidRPr="002666F4">
        <w:rPr>
          <w:b/>
          <w:sz w:val="24"/>
        </w:rPr>
        <w:t>business days</w:t>
      </w:r>
      <w:r w:rsidRPr="002666F4">
        <w:rPr>
          <w:sz w:val="24"/>
        </w:rPr>
        <w:t xml:space="preserve"> after the March 31 deadline, CCSC will provide the agencies’ Head of Contracting Activities Designees (HCADs) and USDA senior leadership with a list of Coordinators and AOs who have not met the annual refresher training requirements.</w:t>
      </w:r>
    </w:p>
    <w:p w:rsidR="006D652A" w:rsidRPr="002666F4" w:rsidRDefault="006D652A" w:rsidP="006D652A">
      <w:pPr>
        <w:pStyle w:val="ListParagraph"/>
        <w:rPr>
          <w:sz w:val="24"/>
        </w:rPr>
      </w:pPr>
    </w:p>
    <w:p w:rsidR="006D652A" w:rsidRPr="002666F4" w:rsidRDefault="006D652A" w:rsidP="006D652A">
      <w:pPr>
        <w:pStyle w:val="ListParagraph"/>
        <w:numPr>
          <w:ilvl w:val="0"/>
          <w:numId w:val="33"/>
        </w:numPr>
        <w:spacing w:before="240"/>
        <w:rPr>
          <w:sz w:val="24"/>
        </w:rPr>
      </w:pPr>
      <w:r w:rsidRPr="002666F4">
        <w:rPr>
          <w:sz w:val="24"/>
        </w:rPr>
        <w:t xml:space="preserve">Purchase Card Program participants who are still not in compliance by </w:t>
      </w:r>
      <w:r w:rsidRPr="002666F4">
        <w:rPr>
          <w:b/>
          <w:bCs/>
          <w:sz w:val="24"/>
        </w:rPr>
        <w:t xml:space="preserve">June 30 </w:t>
      </w:r>
      <w:r w:rsidRPr="002666F4">
        <w:rPr>
          <w:sz w:val="24"/>
        </w:rPr>
        <w:t>of each fiscal year will be required to successfully complete the entire complement of USDA Purchase Card Program training modules to continue participating in the Purchase Card Program.</w:t>
      </w:r>
    </w:p>
    <w:p w:rsidR="006D652A" w:rsidRPr="002666F4" w:rsidRDefault="006D652A" w:rsidP="006D652A">
      <w:pPr>
        <w:pStyle w:val="ListParagraph"/>
        <w:rPr>
          <w:sz w:val="24"/>
        </w:rPr>
      </w:pPr>
    </w:p>
    <w:p w:rsidR="006D652A" w:rsidRPr="002666F4" w:rsidRDefault="006D652A" w:rsidP="006D652A">
      <w:pPr>
        <w:pStyle w:val="ListParagraph"/>
        <w:numPr>
          <w:ilvl w:val="0"/>
          <w:numId w:val="33"/>
        </w:numPr>
        <w:rPr>
          <w:sz w:val="24"/>
        </w:rPr>
      </w:pPr>
      <w:r w:rsidRPr="002666F4">
        <w:rPr>
          <w:sz w:val="24"/>
        </w:rPr>
        <w:t xml:space="preserve">A list of Purchase Card training available in AgLearn for APCs, LAPCs, AOs and cardholders will be posted on </w:t>
      </w:r>
      <w:hyperlink r:id="rId9" w:history="1">
        <w:r w:rsidRPr="002666F4">
          <w:rPr>
            <w:rStyle w:val="Hyperlink"/>
            <w:sz w:val="24"/>
          </w:rPr>
          <w:t>the Charge Card Service Center (CCSC) website</w:t>
        </w:r>
      </w:hyperlink>
      <w:r w:rsidRPr="002666F4">
        <w:rPr>
          <w:rStyle w:val="Hyperlink"/>
          <w:sz w:val="24"/>
        </w:rPr>
        <w:t>:</w:t>
      </w:r>
      <w:r w:rsidRPr="002666F4">
        <w:rPr>
          <w:sz w:val="24"/>
        </w:rPr>
        <w:t xml:space="preserve"> </w:t>
      </w:r>
      <w:hyperlink r:id="rId10" w:history="1">
        <w:r w:rsidRPr="002666F4">
          <w:rPr>
            <w:rStyle w:val="Hyperlink"/>
            <w:sz w:val="24"/>
          </w:rPr>
          <w:t>http://www.dm.usda.gov/procurement/ccsc/pc_training.htm</w:t>
        </w:r>
      </w:hyperlink>
      <w:r w:rsidRPr="002666F4">
        <w:rPr>
          <w:sz w:val="24"/>
        </w:rPr>
        <w:t>.</w:t>
      </w:r>
    </w:p>
    <w:p w:rsidR="005D08D0" w:rsidRPr="002666F4" w:rsidRDefault="005D08D0" w:rsidP="005D08D0">
      <w:pPr>
        <w:rPr>
          <w:b/>
          <w:sz w:val="24"/>
        </w:rPr>
      </w:pPr>
    </w:p>
    <w:p w:rsidR="005D08D0" w:rsidRPr="002666F4" w:rsidRDefault="005D08D0" w:rsidP="005D08D0">
      <w:pPr>
        <w:pStyle w:val="ListParagraph"/>
        <w:tabs>
          <w:tab w:val="left" w:pos="360"/>
        </w:tabs>
        <w:ind w:left="0"/>
        <w:rPr>
          <w:sz w:val="24"/>
        </w:rPr>
      </w:pPr>
    </w:p>
    <w:p w:rsidR="00F84644" w:rsidRPr="002666F4" w:rsidRDefault="00F84644" w:rsidP="00256B09">
      <w:pPr>
        <w:pStyle w:val="ListParagraph"/>
        <w:tabs>
          <w:tab w:val="left" w:pos="360"/>
        </w:tabs>
        <w:ind w:left="0"/>
        <w:rPr>
          <w:sz w:val="24"/>
        </w:rPr>
      </w:pPr>
    </w:p>
    <w:p w:rsidR="009C5EDB" w:rsidRPr="002666F4" w:rsidRDefault="00433CCF" w:rsidP="00282F0D">
      <w:pPr>
        <w:pStyle w:val="ListParagraph"/>
        <w:tabs>
          <w:tab w:val="left" w:pos="360"/>
        </w:tabs>
        <w:ind w:left="0"/>
        <w:rPr>
          <w:b/>
          <w:sz w:val="24"/>
        </w:rPr>
      </w:pPr>
      <w:r w:rsidRPr="002666F4">
        <w:rPr>
          <w:b/>
          <w:sz w:val="24"/>
        </w:rPr>
        <w:t xml:space="preserve">Effective:  </w:t>
      </w:r>
      <w:r w:rsidR="005408E8">
        <w:rPr>
          <w:b/>
          <w:sz w:val="24"/>
        </w:rPr>
        <w:t>January 5</w:t>
      </w:r>
      <w:bookmarkStart w:id="0" w:name="_GoBack"/>
      <w:bookmarkEnd w:id="0"/>
      <w:r w:rsidR="006D652A" w:rsidRPr="002666F4">
        <w:rPr>
          <w:b/>
          <w:sz w:val="24"/>
        </w:rPr>
        <w:t>, 2016</w:t>
      </w:r>
      <w:r w:rsidR="00244F0C" w:rsidRPr="002666F4">
        <w:rPr>
          <w:b/>
          <w:sz w:val="24"/>
        </w:rPr>
        <w:t>.</w:t>
      </w:r>
    </w:p>
    <w:p w:rsidR="009C5EDB" w:rsidRPr="002666F4" w:rsidRDefault="009C5EDB" w:rsidP="00733E8A">
      <w:pPr>
        <w:rPr>
          <w:rFonts w:eastAsiaTheme="minorEastAsia"/>
          <w:sz w:val="24"/>
        </w:rPr>
      </w:pPr>
      <w:r w:rsidRPr="002666F4">
        <w:rPr>
          <w:rFonts w:eastAsiaTheme="minorEastAsia"/>
          <w:sz w:val="24"/>
        </w:rPr>
        <w:t xml:space="preserve">________________________________________________________________________________________  </w:t>
      </w:r>
    </w:p>
    <w:p w:rsidR="009C5EDB" w:rsidRPr="002666F4" w:rsidRDefault="009C5EDB" w:rsidP="00733E8A">
      <w:pPr>
        <w:rPr>
          <w:rFonts w:eastAsiaTheme="minorEastAsia"/>
          <w:sz w:val="24"/>
        </w:rPr>
      </w:pPr>
    </w:p>
    <w:p w:rsidR="003101A7" w:rsidRPr="002666F4" w:rsidRDefault="003101A7" w:rsidP="003101A7">
      <w:pPr>
        <w:rPr>
          <w:rFonts w:eastAsiaTheme="minorEastAsia"/>
          <w:sz w:val="24"/>
        </w:rPr>
      </w:pPr>
      <w:r w:rsidRPr="002666F4">
        <w:rPr>
          <w:rFonts w:eastAsiaTheme="minorEastAsia"/>
          <w:sz w:val="24"/>
        </w:rPr>
        <w:t xml:space="preserve">Procurement Advisories are issued by the Procurement Policy Division of the Office of Procurement and Property Management, Departmental Management, USDA, and posted online at </w:t>
      </w:r>
      <w:hyperlink r:id="rId11" w:history="1">
        <w:r w:rsidRPr="002666F4">
          <w:rPr>
            <w:rFonts w:eastAsiaTheme="minorEastAsia"/>
            <w:color w:val="0000FF"/>
            <w:sz w:val="24"/>
            <w:u w:val="single"/>
          </w:rPr>
          <w:t>http://www.dm.usda.gov/procurement/policy/advisories.html</w:t>
        </w:r>
      </w:hyperlink>
      <w:r w:rsidRPr="002666F4">
        <w:rPr>
          <w:rFonts w:eastAsiaTheme="minorEastAsia"/>
          <w:sz w:val="24"/>
        </w:rPr>
        <w:t xml:space="preserve">.  If you have questions or comments regarding this advisory </w:t>
      </w:r>
      <w:r w:rsidRPr="002666F4">
        <w:rPr>
          <w:rFonts w:eastAsiaTheme="minorEastAsia"/>
          <w:color w:val="auto"/>
          <w:sz w:val="24"/>
        </w:rPr>
        <w:t xml:space="preserve">please send an email message to </w:t>
      </w:r>
      <w:r w:rsidRPr="002666F4">
        <w:rPr>
          <w:rFonts w:eastAsiaTheme="minorEastAsia"/>
          <w:color w:val="215868" w:themeColor="accent5" w:themeShade="80"/>
          <w:sz w:val="24"/>
          <w:u w:val="single"/>
        </w:rPr>
        <w:t>procurement.policy@dm.usda.gov</w:t>
      </w:r>
      <w:r w:rsidRPr="002666F4">
        <w:rPr>
          <w:rFonts w:eastAsiaTheme="minorEastAsia"/>
          <w:color w:val="215868" w:themeColor="accent5" w:themeShade="80"/>
          <w:sz w:val="24"/>
        </w:rPr>
        <w:t xml:space="preserve">. </w:t>
      </w:r>
    </w:p>
    <w:p w:rsidR="0086504D" w:rsidRPr="009F5A0E" w:rsidRDefault="0086504D" w:rsidP="0086504D">
      <w:pPr>
        <w:rPr>
          <w:rFonts w:eastAsiaTheme="minorEastAsia"/>
          <w:szCs w:val="22"/>
        </w:rPr>
      </w:pPr>
    </w:p>
    <w:sectPr w:rsidR="0086504D" w:rsidRPr="009F5A0E" w:rsidSect="0051449E">
      <w:pgSz w:w="12240" w:h="15840"/>
      <w:pgMar w:top="1008" w:right="1008" w:bottom="1152" w:left="1152" w:header="720" w:footer="56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7FC0" w:rsidRDefault="00357FC0">
      <w:r>
        <w:separator/>
      </w:r>
    </w:p>
  </w:endnote>
  <w:endnote w:type="continuationSeparator" w:id="0">
    <w:p w:rsidR="00357FC0" w:rsidRDefault="00357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7FC0" w:rsidRDefault="00357FC0">
      <w:r>
        <w:separator/>
      </w:r>
    </w:p>
  </w:footnote>
  <w:footnote w:type="continuationSeparator" w:id="0">
    <w:p w:rsidR="00357FC0" w:rsidRDefault="00357F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C130A"/>
    <w:multiLevelType w:val="multilevel"/>
    <w:tmpl w:val="01461E5E"/>
    <w:lvl w:ilvl="0">
      <w:start w:val="1"/>
      <w:numFmt w:val="lowerLetter"/>
      <w:lvlText w:val="%1."/>
      <w:lvlJc w:val="left"/>
      <w:pPr>
        <w:ind w:left="108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left"/>
      <w:pPr>
        <w:ind w:left="1800" w:hanging="360"/>
      </w:pPr>
      <w:rPr>
        <w:rFonts w:cs="Times New Roman"/>
      </w:rPr>
    </w:lvl>
    <w:lvl w:ilvl="3">
      <w:start w:val="1"/>
      <w:numFmt w:val="decimal"/>
      <w:lvlText w:val="(%4)"/>
      <w:lvlJc w:val="left"/>
      <w:pPr>
        <w:ind w:left="2160" w:hanging="360"/>
      </w:pPr>
      <w:rPr>
        <w:rFonts w:cs="Times New Roman"/>
      </w:rPr>
    </w:lvl>
    <w:lvl w:ilvl="4">
      <w:start w:val="1"/>
      <w:numFmt w:val="lowerLetter"/>
      <w:lvlText w:val="(%5)"/>
      <w:lvlJc w:val="left"/>
      <w:pPr>
        <w:ind w:left="2520" w:hanging="360"/>
      </w:pPr>
      <w:rPr>
        <w:rFonts w:cs="Times New Roman"/>
      </w:rPr>
    </w:lvl>
    <w:lvl w:ilvl="5">
      <w:start w:val="1"/>
      <w:numFmt w:val="lowerRoman"/>
      <w:lvlText w:val="(%6)"/>
      <w:lvlJc w:val="left"/>
      <w:pPr>
        <w:ind w:left="2880" w:hanging="360"/>
      </w:pPr>
      <w:rPr>
        <w:rFonts w:cs="Times New Roman"/>
      </w:rPr>
    </w:lvl>
    <w:lvl w:ilvl="6">
      <w:start w:val="1"/>
      <w:numFmt w:val="decimal"/>
      <w:lvlText w:val="%7."/>
      <w:lvlJc w:val="left"/>
      <w:pPr>
        <w:ind w:left="3240" w:hanging="360"/>
      </w:pPr>
      <w:rPr>
        <w:rFonts w:cs="Times New Roman"/>
      </w:rPr>
    </w:lvl>
    <w:lvl w:ilvl="7">
      <w:start w:val="1"/>
      <w:numFmt w:val="lowerLetter"/>
      <w:lvlText w:val="%8."/>
      <w:lvlJc w:val="left"/>
      <w:pPr>
        <w:ind w:left="3600" w:hanging="360"/>
      </w:pPr>
      <w:rPr>
        <w:rFonts w:cs="Times New Roman"/>
      </w:rPr>
    </w:lvl>
    <w:lvl w:ilvl="8">
      <w:start w:val="1"/>
      <w:numFmt w:val="lowerRoman"/>
      <w:lvlText w:val="%9."/>
      <w:lvlJc w:val="left"/>
      <w:pPr>
        <w:ind w:left="3960" w:hanging="360"/>
      </w:pPr>
      <w:rPr>
        <w:rFonts w:cs="Times New Roman"/>
      </w:rPr>
    </w:lvl>
  </w:abstractNum>
  <w:abstractNum w:abstractNumId="1">
    <w:nsid w:val="05B11648"/>
    <w:multiLevelType w:val="hybridMultilevel"/>
    <w:tmpl w:val="091499B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nsid w:val="08152B7F"/>
    <w:multiLevelType w:val="hybridMultilevel"/>
    <w:tmpl w:val="D2BC185E"/>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0B0D28AB"/>
    <w:multiLevelType w:val="hybridMultilevel"/>
    <w:tmpl w:val="3C6E93D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nsid w:val="0C2477CA"/>
    <w:multiLevelType w:val="hybridMultilevel"/>
    <w:tmpl w:val="FE023A92"/>
    <w:lvl w:ilvl="0" w:tplc="39B66D06">
      <w:start w:val="3"/>
      <w:numFmt w:val="decimal"/>
      <w:lvlText w:val="%1."/>
      <w:lvlJc w:val="left"/>
      <w:pPr>
        <w:ind w:left="360" w:hanging="360"/>
      </w:pPr>
      <w:rPr>
        <w:rFonts w:hint="default"/>
        <w:color w:val="00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DE40D3D"/>
    <w:multiLevelType w:val="hybridMultilevel"/>
    <w:tmpl w:val="F6583FA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1C4048"/>
    <w:multiLevelType w:val="hybridMultilevel"/>
    <w:tmpl w:val="8BDCF56C"/>
    <w:lvl w:ilvl="0" w:tplc="07B622A8">
      <w:start w:val="1"/>
      <w:numFmt w:val="decimal"/>
      <w:lvlText w:val="%1."/>
      <w:lvlJc w:val="left"/>
      <w:pPr>
        <w:ind w:left="360" w:hanging="360"/>
      </w:pPr>
      <w:rPr>
        <w:rFonts w:cs="Times New Roman" w:hint="default"/>
        <w:b/>
      </w:rPr>
    </w:lvl>
    <w:lvl w:ilvl="1" w:tplc="B67646FE">
      <w:start w:val="1"/>
      <w:numFmt w:val="lowerLetter"/>
      <w:lvlText w:val="%2."/>
      <w:lvlJc w:val="left"/>
      <w:pPr>
        <w:ind w:left="720" w:hanging="360"/>
      </w:pPr>
      <w:rPr>
        <w:rFonts w:cs="Times New Roman"/>
        <w:strike w:val="0"/>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16C5455F"/>
    <w:multiLevelType w:val="hybridMultilevel"/>
    <w:tmpl w:val="FB4E6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0C3AD0"/>
    <w:multiLevelType w:val="hybridMultilevel"/>
    <w:tmpl w:val="E1C4A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AF711B9"/>
    <w:multiLevelType w:val="hybridMultilevel"/>
    <w:tmpl w:val="391A019C"/>
    <w:lvl w:ilvl="0" w:tplc="07B622A8">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2C672C19"/>
    <w:multiLevelType w:val="hybridMultilevel"/>
    <w:tmpl w:val="C6986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55704E1"/>
    <w:multiLevelType w:val="multilevel"/>
    <w:tmpl w:val="B98E3598"/>
    <w:lvl w:ilvl="0">
      <w:start w:val="1"/>
      <w:numFmt w:val="decimal"/>
      <w:lvlText w:val="%1)"/>
      <w:lvlJc w:val="left"/>
      <w:pPr>
        <w:ind w:left="360" w:hanging="360"/>
      </w:pPr>
    </w:lvl>
    <w:lvl w:ilvl="1">
      <w:start w:val="1"/>
      <w:numFmt w:val="lowerLetter"/>
      <w:lvlText w:val="%2."/>
      <w:lvlJc w:val="left"/>
      <w:pPr>
        <w:ind w:left="720" w:hanging="360"/>
      </w:pPr>
      <w:rPr>
        <w:b/>
        <w:i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38AE1C63"/>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3">
    <w:nsid w:val="42D06558"/>
    <w:multiLevelType w:val="hybridMultilevel"/>
    <w:tmpl w:val="72A83C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6986A50"/>
    <w:multiLevelType w:val="hybridMultilevel"/>
    <w:tmpl w:val="7E2CE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E929C4"/>
    <w:multiLevelType w:val="hybridMultilevel"/>
    <w:tmpl w:val="E4C295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598A45EF"/>
    <w:multiLevelType w:val="hybridMultilevel"/>
    <w:tmpl w:val="66C89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C8D682B"/>
    <w:multiLevelType w:val="hybridMultilevel"/>
    <w:tmpl w:val="8A846290"/>
    <w:lvl w:ilvl="0" w:tplc="5D0AB814">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649D2770"/>
    <w:multiLevelType w:val="hybridMultilevel"/>
    <w:tmpl w:val="CF188206"/>
    <w:lvl w:ilvl="0" w:tplc="0C3A622C">
      <w:start w:val="1"/>
      <w:numFmt w:val="lowerLetter"/>
      <w:lvlText w:val="(%1)"/>
      <w:lvlJc w:val="left"/>
      <w:pPr>
        <w:tabs>
          <w:tab w:val="num" w:pos="735"/>
        </w:tabs>
        <w:ind w:left="735" w:hanging="37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65AE21B7"/>
    <w:multiLevelType w:val="hybridMultilevel"/>
    <w:tmpl w:val="343C3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D790B59"/>
    <w:multiLevelType w:val="hybridMultilevel"/>
    <w:tmpl w:val="09182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22D0B72"/>
    <w:multiLevelType w:val="hybridMultilevel"/>
    <w:tmpl w:val="0046D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5160DBC"/>
    <w:multiLevelType w:val="multilevel"/>
    <w:tmpl w:val="B4C80CDE"/>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23">
    <w:nsid w:val="7AB951DE"/>
    <w:multiLevelType w:val="hybridMultilevel"/>
    <w:tmpl w:val="8BDCF56C"/>
    <w:lvl w:ilvl="0" w:tplc="07B622A8">
      <w:start w:val="1"/>
      <w:numFmt w:val="decimal"/>
      <w:lvlText w:val="%1."/>
      <w:lvlJc w:val="left"/>
      <w:pPr>
        <w:ind w:left="360" w:hanging="360"/>
      </w:pPr>
      <w:rPr>
        <w:rFonts w:cs="Times New Roman" w:hint="default"/>
        <w:b/>
      </w:rPr>
    </w:lvl>
    <w:lvl w:ilvl="1" w:tplc="B67646FE">
      <w:start w:val="1"/>
      <w:numFmt w:val="lowerLetter"/>
      <w:lvlText w:val="%2."/>
      <w:lvlJc w:val="left"/>
      <w:pPr>
        <w:ind w:left="360" w:hanging="360"/>
      </w:pPr>
      <w:rPr>
        <w:rFonts w:cs="Times New Roman"/>
        <w:strike w:val="0"/>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4">
    <w:nsid w:val="7BD86B17"/>
    <w:multiLevelType w:val="hybridMultilevel"/>
    <w:tmpl w:val="13C49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F1F1C19"/>
    <w:multiLevelType w:val="hybridMultilevel"/>
    <w:tmpl w:val="91FC11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0"/>
  </w:num>
  <w:num w:numId="3">
    <w:abstractNumId w:val="6"/>
  </w:num>
  <w:num w:numId="4">
    <w:abstractNumId w:val="9"/>
  </w:num>
  <w:num w:numId="5">
    <w:abstractNumId w:val="12"/>
  </w:num>
  <w:num w:numId="6">
    <w:abstractNumId w:val="15"/>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5"/>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2"/>
  </w:num>
  <w:num w:numId="14">
    <w:abstractNumId w:val="4"/>
  </w:num>
  <w:num w:numId="15">
    <w:abstractNumId w:val="25"/>
  </w:num>
  <w:num w:numId="16">
    <w:abstractNumId w:val="8"/>
  </w:num>
  <w:num w:numId="17">
    <w:abstractNumId w:val="21"/>
  </w:num>
  <w:num w:numId="18">
    <w:abstractNumId w:val="14"/>
  </w:num>
  <w:num w:numId="19">
    <w:abstractNumId w:val="24"/>
  </w:num>
  <w:num w:numId="20">
    <w:abstractNumId w:val="1"/>
  </w:num>
  <w:num w:numId="21">
    <w:abstractNumId w:val="20"/>
  </w:num>
  <w:num w:numId="22">
    <w:abstractNumId w:val="19"/>
  </w:num>
  <w:num w:numId="23">
    <w:abstractNumId w:val="16"/>
  </w:num>
  <w:num w:numId="24">
    <w:abstractNumId w:val="13"/>
  </w:num>
  <w:num w:numId="25">
    <w:abstractNumId w:val="10"/>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7"/>
  </w:num>
  <w:num w:numId="29">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20"/>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35D0"/>
    <w:rsid w:val="00001D03"/>
    <w:rsid w:val="00016556"/>
    <w:rsid w:val="000231FA"/>
    <w:rsid w:val="0003014F"/>
    <w:rsid w:val="00030F90"/>
    <w:rsid w:val="00032079"/>
    <w:rsid w:val="000505CD"/>
    <w:rsid w:val="00056E35"/>
    <w:rsid w:val="00062F4D"/>
    <w:rsid w:val="00071424"/>
    <w:rsid w:val="000737E6"/>
    <w:rsid w:val="00081EE7"/>
    <w:rsid w:val="000847A2"/>
    <w:rsid w:val="00084938"/>
    <w:rsid w:val="000966AE"/>
    <w:rsid w:val="00096FA1"/>
    <w:rsid w:val="000A1BF0"/>
    <w:rsid w:val="000A3970"/>
    <w:rsid w:val="000A39EA"/>
    <w:rsid w:val="000A49B4"/>
    <w:rsid w:val="000A5507"/>
    <w:rsid w:val="000C3A20"/>
    <w:rsid w:val="000C3FD0"/>
    <w:rsid w:val="000E1437"/>
    <w:rsid w:val="000E2DE8"/>
    <w:rsid w:val="000E3A55"/>
    <w:rsid w:val="000F3B3A"/>
    <w:rsid w:val="001108F4"/>
    <w:rsid w:val="0011295F"/>
    <w:rsid w:val="00116EE6"/>
    <w:rsid w:val="001211F5"/>
    <w:rsid w:val="00121AF1"/>
    <w:rsid w:val="00125D0C"/>
    <w:rsid w:val="00131E15"/>
    <w:rsid w:val="001335D0"/>
    <w:rsid w:val="00135C7F"/>
    <w:rsid w:val="00137BA8"/>
    <w:rsid w:val="0014070E"/>
    <w:rsid w:val="00145425"/>
    <w:rsid w:val="00146503"/>
    <w:rsid w:val="00147CC6"/>
    <w:rsid w:val="00157CFB"/>
    <w:rsid w:val="0016620C"/>
    <w:rsid w:val="00171F51"/>
    <w:rsid w:val="00172629"/>
    <w:rsid w:val="00174406"/>
    <w:rsid w:val="0017708A"/>
    <w:rsid w:val="00187E6E"/>
    <w:rsid w:val="0019780F"/>
    <w:rsid w:val="00197A05"/>
    <w:rsid w:val="001A0800"/>
    <w:rsid w:val="001A4A17"/>
    <w:rsid w:val="001A5064"/>
    <w:rsid w:val="001A5CF2"/>
    <w:rsid w:val="001A61BE"/>
    <w:rsid w:val="001A7DB0"/>
    <w:rsid w:val="001B0A3B"/>
    <w:rsid w:val="001B1529"/>
    <w:rsid w:val="001C5F5C"/>
    <w:rsid w:val="001C5FC1"/>
    <w:rsid w:val="001C65F2"/>
    <w:rsid w:val="001D0621"/>
    <w:rsid w:val="001D6358"/>
    <w:rsid w:val="001D6407"/>
    <w:rsid w:val="001E1C14"/>
    <w:rsid w:val="001E27DB"/>
    <w:rsid w:val="001E4524"/>
    <w:rsid w:val="001E556C"/>
    <w:rsid w:val="001F122F"/>
    <w:rsid w:val="002002C8"/>
    <w:rsid w:val="002011F3"/>
    <w:rsid w:val="00210D7B"/>
    <w:rsid w:val="0021197C"/>
    <w:rsid w:val="00220222"/>
    <w:rsid w:val="0022699F"/>
    <w:rsid w:val="00227EAA"/>
    <w:rsid w:val="00231980"/>
    <w:rsid w:val="00235005"/>
    <w:rsid w:val="002406A3"/>
    <w:rsid w:val="002429D4"/>
    <w:rsid w:val="00244F0C"/>
    <w:rsid w:val="00256B09"/>
    <w:rsid w:val="00265383"/>
    <w:rsid w:val="002666F4"/>
    <w:rsid w:val="0026780F"/>
    <w:rsid w:val="00270E5D"/>
    <w:rsid w:val="00275D78"/>
    <w:rsid w:val="00276934"/>
    <w:rsid w:val="00277BDC"/>
    <w:rsid w:val="00282F0D"/>
    <w:rsid w:val="00285C3F"/>
    <w:rsid w:val="00285C57"/>
    <w:rsid w:val="002912A6"/>
    <w:rsid w:val="002931C1"/>
    <w:rsid w:val="002A24BA"/>
    <w:rsid w:val="002A32FF"/>
    <w:rsid w:val="002A5A17"/>
    <w:rsid w:val="002A60A4"/>
    <w:rsid w:val="002A791A"/>
    <w:rsid w:val="002A7B14"/>
    <w:rsid w:val="002B16B1"/>
    <w:rsid w:val="002B4033"/>
    <w:rsid w:val="002C1C61"/>
    <w:rsid w:val="002D19E1"/>
    <w:rsid w:val="002D73A1"/>
    <w:rsid w:val="002E2E25"/>
    <w:rsid w:val="002F06F7"/>
    <w:rsid w:val="002F100C"/>
    <w:rsid w:val="002F6EEA"/>
    <w:rsid w:val="002F7BF7"/>
    <w:rsid w:val="00303E94"/>
    <w:rsid w:val="003101A7"/>
    <w:rsid w:val="00313071"/>
    <w:rsid w:val="003271AD"/>
    <w:rsid w:val="003273BB"/>
    <w:rsid w:val="00331070"/>
    <w:rsid w:val="00334B73"/>
    <w:rsid w:val="00335D1E"/>
    <w:rsid w:val="003443C1"/>
    <w:rsid w:val="003477AC"/>
    <w:rsid w:val="00347D14"/>
    <w:rsid w:val="00351556"/>
    <w:rsid w:val="003563B0"/>
    <w:rsid w:val="00357FC0"/>
    <w:rsid w:val="00360908"/>
    <w:rsid w:val="0036762C"/>
    <w:rsid w:val="003736AB"/>
    <w:rsid w:val="00373F2E"/>
    <w:rsid w:val="00375E84"/>
    <w:rsid w:val="00377370"/>
    <w:rsid w:val="00391C76"/>
    <w:rsid w:val="003949C8"/>
    <w:rsid w:val="003A020C"/>
    <w:rsid w:val="003A0B19"/>
    <w:rsid w:val="003A6B67"/>
    <w:rsid w:val="003B7057"/>
    <w:rsid w:val="003C0AE8"/>
    <w:rsid w:val="003D37DC"/>
    <w:rsid w:val="003F6EB2"/>
    <w:rsid w:val="00402BC5"/>
    <w:rsid w:val="004046F0"/>
    <w:rsid w:val="0040615F"/>
    <w:rsid w:val="0041068E"/>
    <w:rsid w:val="00415DC8"/>
    <w:rsid w:val="00416D26"/>
    <w:rsid w:val="00420891"/>
    <w:rsid w:val="004216B8"/>
    <w:rsid w:val="0042392E"/>
    <w:rsid w:val="00426214"/>
    <w:rsid w:val="00426615"/>
    <w:rsid w:val="0043110B"/>
    <w:rsid w:val="00433CCF"/>
    <w:rsid w:val="004424F9"/>
    <w:rsid w:val="0044761A"/>
    <w:rsid w:val="00454AC6"/>
    <w:rsid w:val="00455DAB"/>
    <w:rsid w:val="00457214"/>
    <w:rsid w:val="004572F7"/>
    <w:rsid w:val="00460746"/>
    <w:rsid w:val="00462165"/>
    <w:rsid w:val="00470742"/>
    <w:rsid w:val="0047123B"/>
    <w:rsid w:val="00472516"/>
    <w:rsid w:val="004731C5"/>
    <w:rsid w:val="004764DD"/>
    <w:rsid w:val="00480137"/>
    <w:rsid w:val="00481F18"/>
    <w:rsid w:val="0048449B"/>
    <w:rsid w:val="00485C35"/>
    <w:rsid w:val="00491369"/>
    <w:rsid w:val="0049513B"/>
    <w:rsid w:val="00496E73"/>
    <w:rsid w:val="004A7DAC"/>
    <w:rsid w:val="004B35DB"/>
    <w:rsid w:val="004B7B59"/>
    <w:rsid w:val="004C2179"/>
    <w:rsid w:val="004C63FA"/>
    <w:rsid w:val="004C6723"/>
    <w:rsid w:val="004C7591"/>
    <w:rsid w:val="004C76F9"/>
    <w:rsid w:val="004D2781"/>
    <w:rsid w:val="004D4276"/>
    <w:rsid w:val="004D6443"/>
    <w:rsid w:val="004D6F9F"/>
    <w:rsid w:val="004E50DC"/>
    <w:rsid w:val="004F3C6B"/>
    <w:rsid w:val="004F6333"/>
    <w:rsid w:val="00500044"/>
    <w:rsid w:val="005020CF"/>
    <w:rsid w:val="005028EB"/>
    <w:rsid w:val="0050523D"/>
    <w:rsid w:val="00513604"/>
    <w:rsid w:val="0051449E"/>
    <w:rsid w:val="00516B35"/>
    <w:rsid w:val="00524C7A"/>
    <w:rsid w:val="00531E39"/>
    <w:rsid w:val="00531FD0"/>
    <w:rsid w:val="005338A9"/>
    <w:rsid w:val="00535DE2"/>
    <w:rsid w:val="00540553"/>
    <w:rsid w:val="005408E8"/>
    <w:rsid w:val="00545F45"/>
    <w:rsid w:val="0055048A"/>
    <w:rsid w:val="005609E8"/>
    <w:rsid w:val="005621A5"/>
    <w:rsid w:val="0057714D"/>
    <w:rsid w:val="00577A3F"/>
    <w:rsid w:val="005806E7"/>
    <w:rsid w:val="00585721"/>
    <w:rsid w:val="00585771"/>
    <w:rsid w:val="005977E4"/>
    <w:rsid w:val="005B2618"/>
    <w:rsid w:val="005B4D90"/>
    <w:rsid w:val="005B6BC6"/>
    <w:rsid w:val="005D08D0"/>
    <w:rsid w:val="005D0B20"/>
    <w:rsid w:val="005D1BCB"/>
    <w:rsid w:val="005E10ED"/>
    <w:rsid w:val="005F1F2F"/>
    <w:rsid w:val="005F20B3"/>
    <w:rsid w:val="005F6399"/>
    <w:rsid w:val="005F744E"/>
    <w:rsid w:val="005F76B2"/>
    <w:rsid w:val="00600588"/>
    <w:rsid w:val="00603D07"/>
    <w:rsid w:val="0060736C"/>
    <w:rsid w:val="006104D5"/>
    <w:rsid w:val="00613488"/>
    <w:rsid w:val="006172B9"/>
    <w:rsid w:val="006230B5"/>
    <w:rsid w:val="00633D89"/>
    <w:rsid w:val="00634EFC"/>
    <w:rsid w:val="00641249"/>
    <w:rsid w:val="00650AA2"/>
    <w:rsid w:val="00652749"/>
    <w:rsid w:val="006544BD"/>
    <w:rsid w:val="00654FA7"/>
    <w:rsid w:val="00660401"/>
    <w:rsid w:val="006622D5"/>
    <w:rsid w:val="00670845"/>
    <w:rsid w:val="00671710"/>
    <w:rsid w:val="006763D1"/>
    <w:rsid w:val="00680E5C"/>
    <w:rsid w:val="006931D5"/>
    <w:rsid w:val="006B4810"/>
    <w:rsid w:val="006B577A"/>
    <w:rsid w:val="006C2C98"/>
    <w:rsid w:val="006C3900"/>
    <w:rsid w:val="006C4824"/>
    <w:rsid w:val="006C6878"/>
    <w:rsid w:val="006C7432"/>
    <w:rsid w:val="006D0E88"/>
    <w:rsid w:val="006D2D1A"/>
    <w:rsid w:val="006D652A"/>
    <w:rsid w:val="006E28CF"/>
    <w:rsid w:val="006E5AD7"/>
    <w:rsid w:val="006E78A7"/>
    <w:rsid w:val="006F299A"/>
    <w:rsid w:val="007076FE"/>
    <w:rsid w:val="007162DA"/>
    <w:rsid w:val="00717EDE"/>
    <w:rsid w:val="00722C1A"/>
    <w:rsid w:val="00723938"/>
    <w:rsid w:val="00727791"/>
    <w:rsid w:val="00733E8A"/>
    <w:rsid w:val="007351F9"/>
    <w:rsid w:val="00743FD9"/>
    <w:rsid w:val="00744D9C"/>
    <w:rsid w:val="00745D3C"/>
    <w:rsid w:val="00750192"/>
    <w:rsid w:val="00750598"/>
    <w:rsid w:val="007512D1"/>
    <w:rsid w:val="007535D9"/>
    <w:rsid w:val="007607B4"/>
    <w:rsid w:val="007928D8"/>
    <w:rsid w:val="00797F96"/>
    <w:rsid w:val="007C0462"/>
    <w:rsid w:val="007C4AA1"/>
    <w:rsid w:val="007D23C6"/>
    <w:rsid w:val="007D4F67"/>
    <w:rsid w:val="007D7387"/>
    <w:rsid w:val="007D7B12"/>
    <w:rsid w:val="007E18CE"/>
    <w:rsid w:val="007E4F0D"/>
    <w:rsid w:val="007E685C"/>
    <w:rsid w:val="007E7115"/>
    <w:rsid w:val="007F29E4"/>
    <w:rsid w:val="007F4E92"/>
    <w:rsid w:val="008026C8"/>
    <w:rsid w:val="0080340C"/>
    <w:rsid w:val="008056DC"/>
    <w:rsid w:val="00811823"/>
    <w:rsid w:val="00811C0E"/>
    <w:rsid w:val="0081223D"/>
    <w:rsid w:val="008234AC"/>
    <w:rsid w:val="0083174F"/>
    <w:rsid w:val="008347D1"/>
    <w:rsid w:val="008352D7"/>
    <w:rsid w:val="00840812"/>
    <w:rsid w:val="008412DF"/>
    <w:rsid w:val="0084375F"/>
    <w:rsid w:val="00846FE2"/>
    <w:rsid w:val="0084778C"/>
    <w:rsid w:val="008507CB"/>
    <w:rsid w:val="00850CAB"/>
    <w:rsid w:val="00854526"/>
    <w:rsid w:val="008615B5"/>
    <w:rsid w:val="00861DF5"/>
    <w:rsid w:val="0086504D"/>
    <w:rsid w:val="00871927"/>
    <w:rsid w:val="00875302"/>
    <w:rsid w:val="0087595B"/>
    <w:rsid w:val="008812A4"/>
    <w:rsid w:val="00883D08"/>
    <w:rsid w:val="008841FF"/>
    <w:rsid w:val="00885E30"/>
    <w:rsid w:val="008874BF"/>
    <w:rsid w:val="00894143"/>
    <w:rsid w:val="008965F0"/>
    <w:rsid w:val="008A3A14"/>
    <w:rsid w:val="008B5435"/>
    <w:rsid w:val="008B5746"/>
    <w:rsid w:val="008C6063"/>
    <w:rsid w:val="008D1533"/>
    <w:rsid w:val="008D265D"/>
    <w:rsid w:val="008D5A4E"/>
    <w:rsid w:val="008D5B1E"/>
    <w:rsid w:val="008D74DF"/>
    <w:rsid w:val="008E11FF"/>
    <w:rsid w:val="008F0D99"/>
    <w:rsid w:val="008F1DEC"/>
    <w:rsid w:val="008F4881"/>
    <w:rsid w:val="008F4DB0"/>
    <w:rsid w:val="00901631"/>
    <w:rsid w:val="00902C84"/>
    <w:rsid w:val="00915A9C"/>
    <w:rsid w:val="00921588"/>
    <w:rsid w:val="00932BA1"/>
    <w:rsid w:val="0093358C"/>
    <w:rsid w:val="00945F27"/>
    <w:rsid w:val="00954619"/>
    <w:rsid w:val="00955201"/>
    <w:rsid w:val="009702BC"/>
    <w:rsid w:val="0097317E"/>
    <w:rsid w:val="009827CE"/>
    <w:rsid w:val="00983E96"/>
    <w:rsid w:val="00992D69"/>
    <w:rsid w:val="0099387A"/>
    <w:rsid w:val="009C0220"/>
    <w:rsid w:val="009C0FBF"/>
    <w:rsid w:val="009C5EDB"/>
    <w:rsid w:val="009C7ED9"/>
    <w:rsid w:val="009D1ADC"/>
    <w:rsid w:val="009D1EDF"/>
    <w:rsid w:val="009D20BB"/>
    <w:rsid w:val="009D6B22"/>
    <w:rsid w:val="009D6F59"/>
    <w:rsid w:val="009E54FF"/>
    <w:rsid w:val="009F160D"/>
    <w:rsid w:val="009F2801"/>
    <w:rsid w:val="00A06B99"/>
    <w:rsid w:val="00A12AE7"/>
    <w:rsid w:val="00A138FD"/>
    <w:rsid w:val="00A31FB1"/>
    <w:rsid w:val="00A33D5C"/>
    <w:rsid w:val="00A36AFB"/>
    <w:rsid w:val="00A45609"/>
    <w:rsid w:val="00A51314"/>
    <w:rsid w:val="00A5257E"/>
    <w:rsid w:val="00A53454"/>
    <w:rsid w:val="00A54052"/>
    <w:rsid w:val="00A66306"/>
    <w:rsid w:val="00A76A94"/>
    <w:rsid w:val="00A90E90"/>
    <w:rsid w:val="00A935CC"/>
    <w:rsid w:val="00AA0D58"/>
    <w:rsid w:val="00AB1EAD"/>
    <w:rsid w:val="00AB5838"/>
    <w:rsid w:val="00AB7AD6"/>
    <w:rsid w:val="00AC1339"/>
    <w:rsid w:val="00AC1CC6"/>
    <w:rsid w:val="00AC3AB7"/>
    <w:rsid w:val="00AC544B"/>
    <w:rsid w:val="00AC5768"/>
    <w:rsid w:val="00AC585E"/>
    <w:rsid w:val="00AC5FD8"/>
    <w:rsid w:val="00AF08D8"/>
    <w:rsid w:val="00AF28F6"/>
    <w:rsid w:val="00AF3B4D"/>
    <w:rsid w:val="00B10009"/>
    <w:rsid w:val="00B10D1E"/>
    <w:rsid w:val="00B122AE"/>
    <w:rsid w:val="00B16653"/>
    <w:rsid w:val="00B16E08"/>
    <w:rsid w:val="00B221B9"/>
    <w:rsid w:val="00B25D53"/>
    <w:rsid w:val="00B25F64"/>
    <w:rsid w:val="00B35EDF"/>
    <w:rsid w:val="00B4269E"/>
    <w:rsid w:val="00B434F3"/>
    <w:rsid w:val="00B47C21"/>
    <w:rsid w:val="00B50650"/>
    <w:rsid w:val="00B57D2F"/>
    <w:rsid w:val="00B624CB"/>
    <w:rsid w:val="00B71F63"/>
    <w:rsid w:val="00B74836"/>
    <w:rsid w:val="00B7578A"/>
    <w:rsid w:val="00B8119A"/>
    <w:rsid w:val="00B877D3"/>
    <w:rsid w:val="00B9352A"/>
    <w:rsid w:val="00BA5B50"/>
    <w:rsid w:val="00BB0E13"/>
    <w:rsid w:val="00BB2973"/>
    <w:rsid w:val="00BC5089"/>
    <w:rsid w:val="00BD04C7"/>
    <w:rsid w:val="00BD2B20"/>
    <w:rsid w:val="00BE3890"/>
    <w:rsid w:val="00BE4AE4"/>
    <w:rsid w:val="00BE55D4"/>
    <w:rsid w:val="00BE6FF7"/>
    <w:rsid w:val="00BF4DB1"/>
    <w:rsid w:val="00BF527E"/>
    <w:rsid w:val="00C04941"/>
    <w:rsid w:val="00C11BF9"/>
    <w:rsid w:val="00C148E5"/>
    <w:rsid w:val="00C2545C"/>
    <w:rsid w:val="00C27B14"/>
    <w:rsid w:val="00C3389C"/>
    <w:rsid w:val="00C34612"/>
    <w:rsid w:val="00C3644E"/>
    <w:rsid w:val="00C369D3"/>
    <w:rsid w:val="00C41706"/>
    <w:rsid w:val="00C430D1"/>
    <w:rsid w:val="00C569E0"/>
    <w:rsid w:val="00C76B56"/>
    <w:rsid w:val="00C85EB5"/>
    <w:rsid w:val="00CA40AC"/>
    <w:rsid w:val="00CA5913"/>
    <w:rsid w:val="00CA7D57"/>
    <w:rsid w:val="00CB29A8"/>
    <w:rsid w:val="00CB2CD0"/>
    <w:rsid w:val="00CB33CE"/>
    <w:rsid w:val="00CB374D"/>
    <w:rsid w:val="00CB4758"/>
    <w:rsid w:val="00CC6087"/>
    <w:rsid w:val="00CC659A"/>
    <w:rsid w:val="00CD06B7"/>
    <w:rsid w:val="00CF3926"/>
    <w:rsid w:val="00CF42DF"/>
    <w:rsid w:val="00CF5F1C"/>
    <w:rsid w:val="00D04D3B"/>
    <w:rsid w:val="00D067D2"/>
    <w:rsid w:val="00D11A6F"/>
    <w:rsid w:val="00D122D2"/>
    <w:rsid w:val="00D1456F"/>
    <w:rsid w:val="00D14628"/>
    <w:rsid w:val="00D1678C"/>
    <w:rsid w:val="00D16ECD"/>
    <w:rsid w:val="00D170C6"/>
    <w:rsid w:val="00D1789D"/>
    <w:rsid w:val="00D24AAB"/>
    <w:rsid w:val="00D26B2E"/>
    <w:rsid w:val="00D338FA"/>
    <w:rsid w:val="00D461F2"/>
    <w:rsid w:val="00D46F5F"/>
    <w:rsid w:val="00D47F90"/>
    <w:rsid w:val="00D5010B"/>
    <w:rsid w:val="00D513ED"/>
    <w:rsid w:val="00D562A1"/>
    <w:rsid w:val="00D57756"/>
    <w:rsid w:val="00D6144A"/>
    <w:rsid w:val="00D74199"/>
    <w:rsid w:val="00D7586E"/>
    <w:rsid w:val="00D769D9"/>
    <w:rsid w:val="00D902F0"/>
    <w:rsid w:val="00D914B7"/>
    <w:rsid w:val="00D91F6E"/>
    <w:rsid w:val="00D934DA"/>
    <w:rsid w:val="00DA1300"/>
    <w:rsid w:val="00DA1AE3"/>
    <w:rsid w:val="00DA1CD9"/>
    <w:rsid w:val="00DA42FC"/>
    <w:rsid w:val="00DC47C7"/>
    <w:rsid w:val="00DC7D3E"/>
    <w:rsid w:val="00DD450B"/>
    <w:rsid w:val="00DE7566"/>
    <w:rsid w:val="00DF399B"/>
    <w:rsid w:val="00DF622F"/>
    <w:rsid w:val="00E0007B"/>
    <w:rsid w:val="00E00F37"/>
    <w:rsid w:val="00E04572"/>
    <w:rsid w:val="00E123D6"/>
    <w:rsid w:val="00E13BA8"/>
    <w:rsid w:val="00E15708"/>
    <w:rsid w:val="00E16C9F"/>
    <w:rsid w:val="00E21903"/>
    <w:rsid w:val="00E261A2"/>
    <w:rsid w:val="00E33253"/>
    <w:rsid w:val="00E34C54"/>
    <w:rsid w:val="00E34D71"/>
    <w:rsid w:val="00E35D6C"/>
    <w:rsid w:val="00E37ECB"/>
    <w:rsid w:val="00E643F7"/>
    <w:rsid w:val="00E652E3"/>
    <w:rsid w:val="00E671F0"/>
    <w:rsid w:val="00E71122"/>
    <w:rsid w:val="00E73790"/>
    <w:rsid w:val="00E76684"/>
    <w:rsid w:val="00E81D06"/>
    <w:rsid w:val="00E84468"/>
    <w:rsid w:val="00E86B3C"/>
    <w:rsid w:val="00E90633"/>
    <w:rsid w:val="00E9064F"/>
    <w:rsid w:val="00EA1A6F"/>
    <w:rsid w:val="00EA3814"/>
    <w:rsid w:val="00EC6FFE"/>
    <w:rsid w:val="00EE62D5"/>
    <w:rsid w:val="00F04432"/>
    <w:rsid w:val="00F06E33"/>
    <w:rsid w:val="00F10731"/>
    <w:rsid w:val="00F13153"/>
    <w:rsid w:val="00F1478A"/>
    <w:rsid w:val="00F14BF5"/>
    <w:rsid w:val="00F16828"/>
    <w:rsid w:val="00F178F2"/>
    <w:rsid w:val="00F22529"/>
    <w:rsid w:val="00F24A08"/>
    <w:rsid w:val="00F26028"/>
    <w:rsid w:val="00F30443"/>
    <w:rsid w:val="00F319AB"/>
    <w:rsid w:val="00F32419"/>
    <w:rsid w:val="00F33282"/>
    <w:rsid w:val="00F40550"/>
    <w:rsid w:val="00F40C04"/>
    <w:rsid w:val="00F40F1F"/>
    <w:rsid w:val="00F442CF"/>
    <w:rsid w:val="00F45A34"/>
    <w:rsid w:val="00F52A0B"/>
    <w:rsid w:val="00F537CF"/>
    <w:rsid w:val="00F56BF0"/>
    <w:rsid w:val="00F575F4"/>
    <w:rsid w:val="00F615D1"/>
    <w:rsid w:val="00F712AF"/>
    <w:rsid w:val="00F72A90"/>
    <w:rsid w:val="00F74984"/>
    <w:rsid w:val="00F75911"/>
    <w:rsid w:val="00F84644"/>
    <w:rsid w:val="00F905F6"/>
    <w:rsid w:val="00F94562"/>
    <w:rsid w:val="00FA117C"/>
    <w:rsid w:val="00FB0111"/>
    <w:rsid w:val="00FB0291"/>
    <w:rsid w:val="00FB0E19"/>
    <w:rsid w:val="00FB6524"/>
    <w:rsid w:val="00FB77AD"/>
    <w:rsid w:val="00FC1476"/>
    <w:rsid w:val="00FC2275"/>
    <w:rsid w:val="00FE1807"/>
    <w:rsid w:val="00FE1CC9"/>
    <w:rsid w:val="00FE3815"/>
    <w:rsid w:val="00FE38A0"/>
    <w:rsid w:val="00FF41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3790"/>
    <w:rPr>
      <w:color w:val="000000"/>
      <w:sz w:val="22"/>
      <w:szCs w:val="24"/>
    </w:rPr>
  </w:style>
  <w:style w:type="paragraph" w:styleId="Heading1">
    <w:name w:val="heading 1"/>
    <w:basedOn w:val="Normal"/>
    <w:next w:val="Normal"/>
    <w:link w:val="Heading1Char"/>
    <w:uiPriority w:val="99"/>
    <w:qFormat/>
    <w:rsid w:val="00BB0E13"/>
    <w:pPr>
      <w:keepNext/>
      <w:widowControl w:val="0"/>
      <w:autoSpaceDE w:val="0"/>
      <w:autoSpaceDN w:val="0"/>
      <w:adjustRightInd w:val="0"/>
      <w:outlineLvl w:val="0"/>
    </w:pPr>
    <w:rPr>
      <w:b/>
      <w:bCs/>
      <w:color w:val="auto"/>
    </w:rPr>
  </w:style>
  <w:style w:type="paragraph" w:styleId="Heading2">
    <w:name w:val="heading 2"/>
    <w:basedOn w:val="Normal"/>
    <w:next w:val="Normal"/>
    <w:link w:val="Heading2Char"/>
    <w:uiPriority w:val="99"/>
    <w:qFormat/>
    <w:rsid w:val="00BB0E13"/>
    <w:pPr>
      <w:keepNext/>
      <w:spacing w:before="100" w:beforeAutospacing="1" w:after="100" w:afterAutospacing="1"/>
      <w:outlineLvl w:val="1"/>
    </w:pPr>
    <w:rPr>
      <w:b/>
      <w:bCs/>
    </w:rPr>
  </w:style>
  <w:style w:type="paragraph" w:styleId="Heading3">
    <w:name w:val="heading 3"/>
    <w:basedOn w:val="Normal"/>
    <w:next w:val="Normal"/>
    <w:link w:val="Heading3Char"/>
    <w:uiPriority w:val="99"/>
    <w:qFormat/>
    <w:rsid w:val="00BB0E13"/>
    <w:pPr>
      <w:keepNext/>
      <w:outlineLvl w:val="2"/>
    </w:pPr>
    <w:rPr>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A5913"/>
    <w:rPr>
      <w:rFonts w:ascii="Cambria" w:hAnsi="Cambria" w:cs="Times New Roman"/>
      <w:b/>
      <w:bCs/>
      <w:color w:val="000000"/>
      <w:kern w:val="32"/>
      <w:sz w:val="32"/>
      <w:szCs w:val="32"/>
    </w:rPr>
  </w:style>
  <w:style w:type="character" w:customStyle="1" w:styleId="Heading2Char">
    <w:name w:val="Heading 2 Char"/>
    <w:basedOn w:val="DefaultParagraphFont"/>
    <w:link w:val="Heading2"/>
    <w:uiPriority w:val="99"/>
    <w:semiHidden/>
    <w:locked/>
    <w:rsid w:val="00CA5913"/>
    <w:rPr>
      <w:rFonts w:ascii="Cambria" w:hAnsi="Cambria" w:cs="Times New Roman"/>
      <w:b/>
      <w:bCs/>
      <w:i/>
      <w:iCs/>
      <w:color w:val="000000"/>
      <w:sz w:val="28"/>
      <w:szCs w:val="28"/>
    </w:rPr>
  </w:style>
  <w:style w:type="character" w:customStyle="1" w:styleId="Heading3Char">
    <w:name w:val="Heading 3 Char"/>
    <w:basedOn w:val="DefaultParagraphFont"/>
    <w:link w:val="Heading3"/>
    <w:uiPriority w:val="99"/>
    <w:semiHidden/>
    <w:locked/>
    <w:rsid w:val="00CA5913"/>
    <w:rPr>
      <w:rFonts w:ascii="Cambria" w:hAnsi="Cambria" w:cs="Times New Roman"/>
      <w:b/>
      <w:bCs/>
      <w:color w:val="000000"/>
      <w:sz w:val="26"/>
      <w:szCs w:val="26"/>
    </w:rPr>
  </w:style>
  <w:style w:type="character" w:styleId="Hyperlink">
    <w:name w:val="Hyperlink"/>
    <w:basedOn w:val="DefaultParagraphFont"/>
    <w:uiPriority w:val="99"/>
    <w:rsid w:val="00BB0E13"/>
    <w:rPr>
      <w:rFonts w:cs="Times New Roman"/>
      <w:color w:val="0000FF"/>
      <w:u w:val="single"/>
    </w:rPr>
  </w:style>
  <w:style w:type="character" w:styleId="FollowedHyperlink">
    <w:name w:val="FollowedHyperlink"/>
    <w:basedOn w:val="DefaultParagraphFont"/>
    <w:uiPriority w:val="99"/>
    <w:rsid w:val="00BB0E13"/>
    <w:rPr>
      <w:rFonts w:cs="Times New Roman"/>
      <w:color w:val="551A8B"/>
      <w:u w:val="single"/>
    </w:rPr>
  </w:style>
  <w:style w:type="paragraph" w:styleId="NormalWeb">
    <w:name w:val="Normal (Web)"/>
    <w:basedOn w:val="Normal"/>
    <w:uiPriority w:val="99"/>
    <w:rsid w:val="00BB0E13"/>
    <w:pPr>
      <w:spacing w:before="100" w:beforeAutospacing="1" w:after="100" w:afterAutospacing="1"/>
    </w:pPr>
  </w:style>
  <w:style w:type="character" w:styleId="Strong">
    <w:name w:val="Strong"/>
    <w:basedOn w:val="DefaultParagraphFont"/>
    <w:uiPriority w:val="99"/>
    <w:qFormat/>
    <w:rsid w:val="00BB0E13"/>
    <w:rPr>
      <w:rFonts w:cs="Times New Roman"/>
      <w:b/>
      <w:bCs/>
    </w:rPr>
  </w:style>
  <w:style w:type="character" w:styleId="Emphasis">
    <w:name w:val="Emphasis"/>
    <w:basedOn w:val="DefaultParagraphFont"/>
    <w:uiPriority w:val="99"/>
    <w:qFormat/>
    <w:rsid w:val="00BB0E13"/>
    <w:rPr>
      <w:rFonts w:cs="Times New Roman"/>
      <w:i/>
      <w:iCs/>
    </w:rPr>
  </w:style>
  <w:style w:type="paragraph" w:styleId="BodyTextIndent">
    <w:name w:val="Body Text Indent"/>
    <w:basedOn w:val="Normal"/>
    <w:link w:val="BodyTextIndentChar"/>
    <w:uiPriority w:val="99"/>
    <w:rsid w:val="00BB0E13"/>
    <w:pPr>
      <w:ind w:left="1440"/>
    </w:pPr>
  </w:style>
  <w:style w:type="character" w:customStyle="1" w:styleId="BodyTextIndentChar">
    <w:name w:val="Body Text Indent Char"/>
    <w:basedOn w:val="DefaultParagraphFont"/>
    <w:link w:val="BodyTextIndent"/>
    <w:uiPriority w:val="99"/>
    <w:semiHidden/>
    <w:locked/>
    <w:rsid w:val="00CA5913"/>
    <w:rPr>
      <w:rFonts w:cs="Times New Roman"/>
      <w:color w:val="000000"/>
      <w:sz w:val="24"/>
      <w:szCs w:val="24"/>
    </w:rPr>
  </w:style>
  <w:style w:type="paragraph" w:styleId="BodyText">
    <w:name w:val="Body Text"/>
    <w:basedOn w:val="Normal"/>
    <w:link w:val="BodyTextChar"/>
    <w:uiPriority w:val="99"/>
    <w:rsid w:val="00BB0E13"/>
    <w:rPr>
      <w:color w:val="auto"/>
    </w:rPr>
  </w:style>
  <w:style w:type="character" w:customStyle="1" w:styleId="BodyTextChar">
    <w:name w:val="Body Text Char"/>
    <w:basedOn w:val="DefaultParagraphFont"/>
    <w:link w:val="BodyText"/>
    <w:uiPriority w:val="99"/>
    <w:semiHidden/>
    <w:locked/>
    <w:rsid w:val="00CA5913"/>
    <w:rPr>
      <w:rFonts w:cs="Times New Roman"/>
      <w:color w:val="000000"/>
      <w:sz w:val="24"/>
      <w:szCs w:val="24"/>
    </w:rPr>
  </w:style>
  <w:style w:type="paragraph" w:styleId="BodyText2">
    <w:name w:val="Body Text 2"/>
    <w:basedOn w:val="Normal"/>
    <w:link w:val="BodyText2Char"/>
    <w:uiPriority w:val="99"/>
    <w:rsid w:val="00BB0E13"/>
    <w:pPr>
      <w:spacing w:before="100" w:beforeAutospacing="1" w:after="100" w:afterAutospacing="1"/>
    </w:pPr>
    <w:rPr>
      <w:b/>
      <w:bCs/>
    </w:rPr>
  </w:style>
  <w:style w:type="character" w:customStyle="1" w:styleId="BodyText2Char">
    <w:name w:val="Body Text 2 Char"/>
    <w:basedOn w:val="DefaultParagraphFont"/>
    <w:link w:val="BodyText2"/>
    <w:uiPriority w:val="99"/>
    <w:semiHidden/>
    <w:locked/>
    <w:rsid w:val="00CA5913"/>
    <w:rPr>
      <w:rFonts w:cs="Times New Roman"/>
      <w:color w:val="000000"/>
      <w:sz w:val="24"/>
      <w:szCs w:val="24"/>
    </w:rPr>
  </w:style>
  <w:style w:type="paragraph" w:styleId="Header">
    <w:name w:val="header"/>
    <w:basedOn w:val="Normal"/>
    <w:link w:val="HeaderChar"/>
    <w:uiPriority w:val="99"/>
    <w:rsid w:val="00BB0E13"/>
    <w:pPr>
      <w:tabs>
        <w:tab w:val="center" w:pos="4320"/>
        <w:tab w:val="right" w:pos="8640"/>
      </w:tabs>
    </w:pPr>
  </w:style>
  <w:style w:type="character" w:customStyle="1" w:styleId="HeaderChar">
    <w:name w:val="Header Char"/>
    <w:basedOn w:val="DefaultParagraphFont"/>
    <w:link w:val="Header"/>
    <w:uiPriority w:val="99"/>
    <w:semiHidden/>
    <w:locked/>
    <w:rsid w:val="00CA5913"/>
    <w:rPr>
      <w:rFonts w:cs="Times New Roman"/>
      <w:color w:val="000000"/>
      <w:sz w:val="24"/>
      <w:szCs w:val="24"/>
    </w:rPr>
  </w:style>
  <w:style w:type="paragraph" w:styleId="Footer">
    <w:name w:val="footer"/>
    <w:basedOn w:val="Normal"/>
    <w:link w:val="FooterChar"/>
    <w:uiPriority w:val="99"/>
    <w:rsid w:val="00BB0E13"/>
    <w:pPr>
      <w:tabs>
        <w:tab w:val="center" w:pos="4320"/>
        <w:tab w:val="right" w:pos="8640"/>
      </w:tabs>
    </w:pPr>
  </w:style>
  <w:style w:type="character" w:customStyle="1" w:styleId="FooterChar">
    <w:name w:val="Footer Char"/>
    <w:basedOn w:val="DefaultParagraphFont"/>
    <w:link w:val="Footer"/>
    <w:uiPriority w:val="99"/>
    <w:semiHidden/>
    <w:locked/>
    <w:rsid w:val="00CA5913"/>
    <w:rPr>
      <w:rFonts w:cs="Times New Roman"/>
      <w:color w:val="000000"/>
      <w:sz w:val="24"/>
      <w:szCs w:val="24"/>
    </w:rPr>
  </w:style>
  <w:style w:type="character" w:styleId="PageNumber">
    <w:name w:val="page number"/>
    <w:basedOn w:val="DefaultParagraphFont"/>
    <w:uiPriority w:val="99"/>
    <w:rsid w:val="00BB0E13"/>
    <w:rPr>
      <w:rFonts w:cs="Times New Roman"/>
    </w:rPr>
  </w:style>
  <w:style w:type="paragraph" w:styleId="BalloonText">
    <w:name w:val="Balloon Text"/>
    <w:basedOn w:val="Normal"/>
    <w:link w:val="BalloonTextChar"/>
    <w:uiPriority w:val="99"/>
    <w:semiHidden/>
    <w:rsid w:val="002E2E2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A5913"/>
    <w:rPr>
      <w:rFonts w:cs="Times New Roman"/>
      <w:color w:val="000000"/>
      <w:sz w:val="2"/>
    </w:rPr>
  </w:style>
  <w:style w:type="character" w:styleId="CommentReference">
    <w:name w:val="annotation reference"/>
    <w:basedOn w:val="DefaultParagraphFont"/>
    <w:uiPriority w:val="99"/>
    <w:semiHidden/>
    <w:rsid w:val="000A5507"/>
    <w:rPr>
      <w:rFonts w:cs="Times New Roman"/>
      <w:sz w:val="16"/>
      <w:szCs w:val="16"/>
    </w:rPr>
  </w:style>
  <w:style w:type="paragraph" w:styleId="CommentText">
    <w:name w:val="annotation text"/>
    <w:basedOn w:val="Normal"/>
    <w:link w:val="CommentTextChar"/>
    <w:uiPriority w:val="99"/>
    <w:semiHidden/>
    <w:rsid w:val="000A5507"/>
    <w:rPr>
      <w:sz w:val="20"/>
      <w:szCs w:val="20"/>
    </w:rPr>
  </w:style>
  <w:style w:type="character" w:customStyle="1" w:styleId="CommentTextChar">
    <w:name w:val="Comment Text Char"/>
    <w:basedOn w:val="DefaultParagraphFont"/>
    <w:link w:val="CommentText"/>
    <w:uiPriority w:val="99"/>
    <w:semiHidden/>
    <w:locked/>
    <w:rsid w:val="00CA5913"/>
    <w:rPr>
      <w:rFonts w:cs="Times New Roman"/>
      <w:color w:val="000000"/>
      <w:sz w:val="20"/>
      <w:szCs w:val="20"/>
    </w:rPr>
  </w:style>
  <w:style w:type="paragraph" w:styleId="CommentSubject">
    <w:name w:val="annotation subject"/>
    <w:basedOn w:val="CommentText"/>
    <w:next w:val="CommentText"/>
    <w:link w:val="CommentSubjectChar"/>
    <w:uiPriority w:val="99"/>
    <w:semiHidden/>
    <w:rsid w:val="000A5507"/>
    <w:rPr>
      <w:b/>
      <w:bCs/>
    </w:rPr>
  </w:style>
  <w:style w:type="character" w:customStyle="1" w:styleId="CommentSubjectChar">
    <w:name w:val="Comment Subject Char"/>
    <w:basedOn w:val="CommentTextChar"/>
    <w:link w:val="CommentSubject"/>
    <w:uiPriority w:val="99"/>
    <w:semiHidden/>
    <w:locked/>
    <w:rsid w:val="00CA5913"/>
    <w:rPr>
      <w:rFonts w:cs="Times New Roman"/>
      <w:b/>
      <w:bCs/>
      <w:color w:val="000000"/>
      <w:sz w:val="20"/>
      <w:szCs w:val="20"/>
    </w:rPr>
  </w:style>
  <w:style w:type="paragraph" w:styleId="ListParagraph">
    <w:name w:val="List Paragraph"/>
    <w:basedOn w:val="Normal"/>
    <w:link w:val="ListParagraphChar"/>
    <w:uiPriority w:val="34"/>
    <w:qFormat/>
    <w:rsid w:val="008C6063"/>
    <w:pPr>
      <w:ind w:left="720"/>
      <w:contextualSpacing/>
    </w:pPr>
  </w:style>
  <w:style w:type="paragraph" w:styleId="NoSpacing">
    <w:name w:val="No Spacing"/>
    <w:basedOn w:val="Normal"/>
    <w:link w:val="NoSpacingChar"/>
    <w:uiPriority w:val="99"/>
    <w:qFormat/>
    <w:rsid w:val="002931C1"/>
    <w:pPr>
      <w:jc w:val="both"/>
    </w:pPr>
    <w:rPr>
      <w:rFonts w:ascii="Calibri" w:hAnsi="Calibri" w:cs="Calibri"/>
      <w:color w:val="auto"/>
      <w:sz w:val="20"/>
      <w:szCs w:val="20"/>
    </w:rPr>
  </w:style>
  <w:style w:type="character" w:customStyle="1" w:styleId="NoSpacingChar">
    <w:name w:val="No Spacing Char"/>
    <w:basedOn w:val="DefaultParagraphFont"/>
    <w:link w:val="NoSpacing"/>
    <w:uiPriority w:val="99"/>
    <w:locked/>
    <w:rsid w:val="002931C1"/>
    <w:rPr>
      <w:rFonts w:ascii="Calibri" w:hAnsi="Calibri" w:cs="Calibri"/>
    </w:rPr>
  </w:style>
  <w:style w:type="paragraph" w:customStyle="1" w:styleId="Default">
    <w:name w:val="Default"/>
    <w:rsid w:val="00C3644E"/>
    <w:pPr>
      <w:autoSpaceDE w:val="0"/>
      <w:autoSpaceDN w:val="0"/>
      <w:adjustRightInd w:val="0"/>
    </w:pPr>
    <w:rPr>
      <w:color w:val="000000"/>
      <w:sz w:val="24"/>
      <w:szCs w:val="24"/>
    </w:rPr>
  </w:style>
  <w:style w:type="character" w:customStyle="1" w:styleId="ListParagraphChar">
    <w:name w:val="List Paragraph Char"/>
    <w:link w:val="ListParagraph"/>
    <w:uiPriority w:val="34"/>
    <w:locked/>
    <w:rsid w:val="005D08D0"/>
    <w:rPr>
      <w:color w:val="000000"/>
      <w:sz w:val="2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3790"/>
    <w:rPr>
      <w:color w:val="000000"/>
      <w:sz w:val="22"/>
      <w:szCs w:val="24"/>
    </w:rPr>
  </w:style>
  <w:style w:type="paragraph" w:styleId="Heading1">
    <w:name w:val="heading 1"/>
    <w:basedOn w:val="Normal"/>
    <w:next w:val="Normal"/>
    <w:link w:val="Heading1Char"/>
    <w:uiPriority w:val="99"/>
    <w:qFormat/>
    <w:rsid w:val="00BB0E13"/>
    <w:pPr>
      <w:keepNext/>
      <w:widowControl w:val="0"/>
      <w:autoSpaceDE w:val="0"/>
      <w:autoSpaceDN w:val="0"/>
      <w:adjustRightInd w:val="0"/>
      <w:outlineLvl w:val="0"/>
    </w:pPr>
    <w:rPr>
      <w:b/>
      <w:bCs/>
      <w:color w:val="auto"/>
    </w:rPr>
  </w:style>
  <w:style w:type="paragraph" w:styleId="Heading2">
    <w:name w:val="heading 2"/>
    <w:basedOn w:val="Normal"/>
    <w:next w:val="Normal"/>
    <w:link w:val="Heading2Char"/>
    <w:uiPriority w:val="99"/>
    <w:qFormat/>
    <w:rsid w:val="00BB0E13"/>
    <w:pPr>
      <w:keepNext/>
      <w:spacing w:before="100" w:beforeAutospacing="1" w:after="100" w:afterAutospacing="1"/>
      <w:outlineLvl w:val="1"/>
    </w:pPr>
    <w:rPr>
      <w:b/>
      <w:bCs/>
    </w:rPr>
  </w:style>
  <w:style w:type="paragraph" w:styleId="Heading3">
    <w:name w:val="heading 3"/>
    <w:basedOn w:val="Normal"/>
    <w:next w:val="Normal"/>
    <w:link w:val="Heading3Char"/>
    <w:uiPriority w:val="99"/>
    <w:qFormat/>
    <w:rsid w:val="00BB0E13"/>
    <w:pPr>
      <w:keepNext/>
      <w:outlineLvl w:val="2"/>
    </w:pPr>
    <w:rPr>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A5913"/>
    <w:rPr>
      <w:rFonts w:ascii="Cambria" w:hAnsi="Cambria" w:cs="Times New Roman"/>
      <w:b/>
      <w:bCs/>
      <w:color w:val="000000"/>
      <w:kern w:val="32"/>
      <w:sz w:val="32"/>
      <w:szCs w:val="32"/>
    </w:rPr>
  </w:style>
  <w:style w:type="character" w:customStyle="1" w:styleId="Heading2Char">
    <w:name w:val="Heading 2 Char"/>
    <w:basedOn w:val="DefaultParagraphFont"/>
    <w:link w:val="Heading2"/>
    <w:uiPriority w:val="99"/>
    <w:semiHidden/>
    <w:locked/>
    <w:rsid w:val="00CA5913"/>
    <w:rPr>
      <w:rFonts w:ascii="Cambria" w:hAnsi="Cambria" w:cs="Times New Roman"/>
      <w:b/>
      <w:bCs/>
      <w:i/>
      <w:iCs/>
      <w:color w:val="000000"/>
      <w:sz w:val="28"/>
      <w:szCs w:val="28"/>
    </w:rPr>
  </w:style>
  <w:style w:type="character" w:customStyle="1" w:styleId="Heading3Char">
    <w:name w:val="Heading 3 Char"/>
    <w:basedOn w:val="DefaultParagraphFont"/>
    <w:link w:val="Heading3"/>
    <w:uiPriority w:val="99"/>
    <w:semiHidden/>
    <w:locked/>
    <w:rsid w:val="00CA5913"/>
    <w:rPr>
      <w:rFonts w:ascii="Cambria" w:hAnsi="Cambria" w:cs="Times New Roman"/>
      <w:b/>
      <w:bCs/>
      <w:color w:val="000000"/>
      <w:sz w:val="26"/>
      <w:szCs w:val="26"/>
    </w:rPr>
  </w:style>
  <w:style w:type="character" w:styleId="Hyperlink">
    <w:name w:val="Hyperlink"/>
    <w:basedOn w:val="DefaultParagraphFont"/>
    <w:uiPriority w:val="99"/>
    <w:rsid w:val="00BB0E13"/>
    <w:rPr>
      <w:rFonts w:cs="Times New Roman"/>
      <w:color w:val="0000FF"/>
      <w:u w:val="single"/>
    </w:rPr>
  </w:style>
  <w:style w:type="character" w:styleId="FollowedHyperlink">
    <w:name w:val="FollowedHyperlink"/>
    <w:basedOn w:val="DefaultParagraphFont"/>
    <w:uiPriority w:val="99"/>
    <w:rsid w:val="00BB0E13"/>
    <w:rPr>
      <w:rFonts w:cs="Times New Roman"/>
      <w:color w:val="551A8B"/>
      <w:u w:val="single"/>
    </w:rPr>
  </w:style>
  <w:style w:type="paragraph" w:styleId="NormalWeb">
    <w:name w:val="Normal (Web)"/>
    <w:basedOn w:val="Normal"/>
    <w:uiPriority w:val="99"/>
    <w:rsid w:val="00BB0E13"/>
    <w:pPr>
      <w:spacing w:before="100" w:beforeAutospacing="1" w:after="100" w:afterAutospacing="1"/>
    </w:pPr>
  </w:style>
  <w:style w:type="character" w:styleId="Strong">
    <w:name w:val="Strong"/>
    <w:basedOn w:val="DefaultParagraphFont"/>
    <w:uiPriority w:val="99"/>
    <w:qFormat/>
    <w:rsid w:val="00BB0E13"/>
    <w:rPr>
      <w:rFonts w:cs="Times New Roman"/>
      <w:b/>
      <w:bCs/>
    </w:rPr>
  </w:style>
  <w:style w:type="character" w:styleId="Emphasis">
    <w:name w:val="Emphasis"/>
    <w:basedOn w:val="DefaultParagraphFont"/>
    <w:uiPriority w:val="99"/>
    <w:qFormat/>
    <w:rsid w:val="00BB0E13"/>
    <w:rPr>
      <w:rFonts w:cs="Times New Roman"/>
      <w:i/>
      <w:iCs/>
    </w:rPr>
  </w:style>
  <w:style w:type="paragraph" w:styleId="BodyTextIndent">
    <w:name w:val="Body Text Indent"/>
    <w:basedOn w:val="Normal"/>
    <w:link w:val="BodyTextIndentChar"/>
    <w:uiPriority w:val="99"/>
    <w:rsid w:val="00BB0E13"/>
    <w:pPr>
      <w:ind w:left="1440"/>
    </w:pPr>
  </w:style>
  <w:style w:type="character" w:customStyle="1" w:styleId="BodyTextIndentChar">
    <w:name w:val="Body Text Indent Char"/>
    <w:basedOn w:val="DefaultParagraphFont"/>
    <w:link w:val="BodyTextIndent"/>
    <w:uiPriority w:val="99"/>
    <w:semiHidden/>
    <w:locked/>
    <w:rsid w:val="00CA5913"/>
    <w:rPr>
      <w:rFonts w:cs="Times New Roman"/>
      <w:color w:val="000000"/>
      <w:sz w:val="24"/>
      <w:szCs w:val="24"/>
    </w:rPr>
  </w:style>
  <w:style w:type="paragraph" w:styleId="BodyText">
    <w:name w:val="Body Text"/>
    <w:basedOn w:val="Normal"/>
    <w:link w:val="BodyTextChar"/>
    <w:uiPriority w:val="99"/>
    <w:rsid w:val="00BB0E13"/>
    <w:rPr>
      <w:color w:val="auto"/>
    </w:rPr>
  </w:style>
  <w:style w:type="character" w:customStyle="1" w:styleId="BodyTextChar">
    <w:name w:val="Body Text Char"/>
    <w:basedOn w:val="DefaultParagraphFont"/>
    <w:link w:val="BodyText"/>
    <w:uiPriority w:val="99"/>
    <w:semiHidden/>
    <w:locked/>
    <w:rsid w:val="00CA5913"/>
    <w:rPr>
      <w:rFonts w:cs="Times New Roman"/>
      <w:color w:val="000000"/>
      <w:sz w:val="24"/>
      <w:szCs w:val="24"/>
    </w:rPr>
  </w:style>
  <w:style w:type="paragraph" w:styleId="BodyText2">
    <w:name w:val="Body Text 2"/>
    <w:basedOn w:val="Normal"/>
    <w:link w:val="BodyText2Char"/>
    <w:uiPriority w:val="99"/>
    <w:rsid w:val="00BB0E13"/>
    <w:pPr>
      <w:spacing w:before="100" w:beforeAutospacing="1" w:after="100" w:afterAutospacing="1"/>
    </w:pPr>
    <w:rPr>
      <w:b/>
      <w:bCs/>
    </w:rPr>
  </w:style>
  <w:style w:type="character" w:customStyle="1" w:styleId="BodyText2Char">
    <w:name w:val="Body Text 2 Char"/>
    <w:basedOn w:val="DefaultParagraphFont"/>
    <w:link w:val="BodyText2"/>
    <w:uiPriority w:val="99"/>
    <w:semiHidden/>
    <w:locked/>
    <w:rsid w:val="00CA5913"/>
    <w:rPr>
      <w:rFonts w:cs="Times New Roman"/>
      <w:color w:val="000000"/>
      <w:sz w:val="24"/>
      <w:szCs w:val="24"/>
    </w:rPr>
  </w:style>
  <w:style w:type="paragraph" w:styleId="Header">
    <w:name w:val="header"/>
    <w:basedOn w:val="Normal"/>
    <w:link w:val="HeaderChar"/>
    <w:uiPriority w:val="99"/>
    <w:rsid w:val="00BB0E13"/>
    <w:pPr>
      <w:tabs>
        <w:tab w:val="center" w:pos="4320"/>
        <w:tab w:val="right" w:pos="8640"/>
      </w:tabs>
    </w:pPr>
  </w:style>
  <w:style w:type="character" w:customStyle="1" w:styleId="HeaderChar">
    <w:name w:val="Header Char"/>
    <w:basedOn w:val="DefaultParagraphFont"/>
    <w:link w:val="Header"/>
    <w:uiPriority w:val="99"/>
    <w:semiHidden/>
    <w:locked/>
    <w:rsid w:val="00CA5913"/>
    <w:rPr>
      <w:rFonts w:cs="Times New Roman"/>
      <w:color w:val="000000"/>
      <w:sz w:val="24"/>
      <w:szCs w:val="24"/>
    </w:rPr>
  </w:style>
  <w:style w:type="paragraph" w:styleId="Footer">
    <w:name w:val="footer"/>
    <w:basedOn w:val="Normal"/>
    <w:link w:val="FooterChar"/>
    <w:uiPriority w:val="99"/>
    <w:rsid w:val="00BB0E13"/>
    <w:pPr>
      <w:tabs>
        <w:tab w:val="center" w:pos="4320"/>
        <w:tab w:val="right" w:pos="8640"/>
      </w:tabs>
    </w:pPr>
  </w:style>
  <w:style w:type="character" w:customStyle="1" w:styleId="FooterChar">
    <w:name w:val="Footer Char"/>
    <w:basedOn w:val="DefaultParagraphFont"/>
    <w:link w:val="Footer"/>
    <w:uiPriority w:val="99"/>
    <w:semiHidden/>
    <w:locked/>
    <w:rsid w:val="00CA5913"/>
    <w:rPr>
      <w:rFonts w:cs="Times New Roman"/>
      <w:color w:val="000000"/>
      <w:sz w:val="24"/>
      <w:szCs w:val="24"/>
    </w:rPr>
  </w:style>
  <w:style w:type="character" w:styleId="PageNumber">
    <w:name w:val="page number"/>
    <w:basedOn w:val="DefaultParagraphFont"/>
    <w:uiPriority w:val="99"/>
    <w:rsid w:val="00BB0E13"/>
    <w:rPr>
      <w:rFonts w:cs="Times New Roman"/>
    </w:rPr>
  </w:style>
  <w:style w:type="paragraph" w:styleId="BalloonText">
    <w:name w:val="Balloon Text"/>
    <w:basedOn w:val="Normal"/>
    <w:link w:val="BalloonTextChar"/>
    <w:uiPriority w:val="99"/>
    <w:semiHidden/>
    <w:rsid w:val="002E2E2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A5913"/>
    <w:rPr>
      <w:rFonts w:cs="Times New Roman"/>
      <w:color w:val="000000"/>
      <w:sz w:val="2"/>
    </w:rPr>
  </w:style>
  <w:style w:type="character" w:styleId="CommentReference">
    <w:name w:val="annotation reference"/>
    <w:basedOn w:val="DefaultParagraphFont"/>
    <w:uiPriority w:val="99"/>
    <w:semiHidden/>
    <w:rsid w:val="000A5507"/>
    <w:rPr>
      <w:rFonts w:cs="Times New Roman"/>
      <w:sz w:val="16"/>
      <w:szCs w:val="16"/>
    </w:rPr>
  </w:style>
  <w:style w:type="paragraph" w:styleId="CommentText">
    <w:name w:val="annotation text"/>
    <w:basedOn w:val="Normal"/>
    <w:link w:val="CommentTextChar"/>
    <w:uiPriority w:val="99"/>
    <w:semiHidden/>
    <w:rsid w:val="000A5507"/>
    <w:rPr>
      <w:sz w:val="20"/>
      <w:szCs w:val="20"/>
    </w:rPr>
  </w:style>
  <w:style w:type="character" w:customStyle="1" w:styleId="CommentTextChar">
    <w:name w:val="Comment Text Char"/>
    <w:basedOn w:val="DefaultParagraphFont"/>
    <w:link w:val="CommentText"/>
    <w:uiPriority w:val="99"/>
    <w:semiHidden/>
    <w:locked/>
    <w:rsid w:val="00CA5913"/>
    <w:rPr>
      <w:rFonts w:cs="Times New Roman"/>
      <w:color w:val="000000"/>
      <w:sz w:val="20"/>
      <w:szCs w:val="20"/>
    </w:rPr>
  </w:style>
  <w:style w:type="paragraph" w:styleId="CommentSubject">
    <w:name w:val="annotation subject"/>
    <w:basedOn w:val="CommentText"/>
    <w:next w:val="CommentText"/>
    <w:link w:val="CommentSubjectChar"/>
    <w:uiPriority w:val="99"/>
    <w:semiHidden/>
    <w:rsid w:val="000A5507"/>
    <w:rPr>
      <w:b/>
      <w:bCs/>
    </w:rPr>
  </w:style>
  <w:style w:type="character" w:customStyle="1" w:styleId="CommentSubjectChar">
    <w:name w:val="Comment Subject Char"/>
    <w:basedOn w:val="CommentTextChar"/>
    <w:link w:val="CommentSubject"/>
    <w:uiPriority w:val="99"/>
    <w:semiHidden/>
    <w:locked/>
    <w:rsid w:val="00CA5913"/>
    <w:rPr>
      <w:rFonts w:cs="Times New Roman"/>
      <w:b/>
      <w:bCs/>
      <w:color w:val="000000"/>
      <w:sz w:val="20"/>
      <w:szCs w:val="20"/>
    </w:rPr>
  </w:style>
  <w:style w:type="paragraph" w:styleId="ListParagraph">
    <w:name w:val="List Paragraph"/>
    <w:basedOn w:val="Normal"/>
    <w:link w:val="ListParagraphChar"/>
    <w:uiPriority w:val="34"/>
    <w:qFormat/>
    <w:rsid w:val="008C6063"/>
    <w:pPr>
      <w:ind w:left="720"/>
      <w:contextualSpacing/>
    </w:pPr>
  </w:style>
  <w:style w:type="paragraph" w:styleId="NoSpacing">
    <w:name w:val="No Spacing"/>
    <w:basedOn w:val="Normal"/>
    <w:link w:val="NoSpacingChar"/>
    <w:uiPriority w:val="99"/>
    <w:qFormat/>
    <w:rsid w:val="002931C1"/>
    <w:pPr>
      <w:jc w:val="both"/>
    </w:pPr>
    <w:rPr>
      <w:rFonts w:ascii="Calibri" w:hAnsi="Calibri" w:cs="Calibri"/>
      <w:color w:val="auto"/>
      <w:sz w:val="20"/>
      <w:szCs w:val="20"/>
    </w:rPr>
  </w:style>
  <w:style w:type="character" w:customStyle="1" w:styleId="NoSpacingChar">
    <w:name w:val="No Spacing Char"/>
    <w:basedOn w:val="DefaultParagraphFont"/>
    <w:link w:val="NoSpacing"/>
    <w:uiPriority w:val="99"/>
    <w:locked/>
    <w:rsid w:val="002931C1"/>
    <w:rPr>
      <w:rFonts w:ascii="Calibri" w:hAnsi="Calibri" w:cs="Calibri"/>
    </w:rPr>
  </w:style>
  <w:style w:type="paragraph" w:customStyle="1" w:styleId="Default">
    <w:name w:val="Default"/>
    <w:rsid w:val="00C3644E"/>
    <w:pPr>
      <w:autoSpaceDE w:val="0"/>
      <w:autoSpaceDN w:val="0"/>
      <w:adjustRightInd w:val="0"/>
    </w:pPr>
    <w:rPr>
      <w:color w:val="000000"/>
      <w:sz w:val="24"/>
      <w:szCs w:val="24"/>
    </w:rPr>
  </w:style>
  <w:style w:type="character" w:customStyle="1" w:styleId="ListParagraphChar">
    <w:name w:val="List Paragraph Char"/>
    <w:link w:val="ListParagraph"/>
    <w:uiPriority w:val="34"/>
    <w:locked/>
    <w:rsid w:val="005D08D0"/>
    <w:rPr>
      <w:color w:val="000000"/>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9346723">
      <w:bodyDiv w:val="1"/>
      <w:marLeft w:val="0"/>
      <w:marRight w:val="0"/>
      <w:marTop w:val="0"/>
      <w:marBottom w:val="0"/>
      <w:divBdr>
        <w:top w:val="none" w:sz="0" w:space="0" w:color="auto"/>
        <w:left w:val="none" w:sz="0" w:space="0" w:color="auto"/>
        <w:bottom w:val="none" w:sz="0" w:space="0" w:color="auto"/>
        <w:right w:val="none" w:sz="0" w:space="0" w:color="auto"/>
      </w:divBdr>
    </w:div>
    <w:div w:id="578293018">
      <w:bodyDiv w:val="1"/>
      <w:marLeft w:val="0"/>
      <w:marRight w:val="0"/>
      <w:marTop w:val="0"/>
      <w:marBottom w:val="0"/>
      <w:divBdr>
        <w:top w:val="none" w:sz="0" w:space="0" w:color="auto"/>
        <w:left w:val="none" w:sz="0" w:space="0" w:color="auto"/>
        <w:bottom w:val="none" w:sz="0" w:space="0" w:color="auto"/>
        <w:right w:val="none" w:sz="0" w:space="0" w:color="auto"/>
      </w:divBdr>
    </w:div>
    <w:div w:id="765468011">
      <w:bodyDiv w:val="1"/>
      <w:marLeft w:val="0"/>
      <w:marRight w:val="0"/>
      <w:marTop w:val="0"/>
      <w:marBottom w:val="0"/>
      <w:divBdr>
        <w:top w:val="none" w:sz="0" w:space="0" w:color="auto"/>
        <w:left w:val="none" w:sz="0" w:space="0" w:color="auto"/>
        <w:bottom w:val="none" w:sz="0" w:space="0" w:color="auto"/>
        <w:right w:val="none" w:sz="0" w:space="0" w:color="auto"/>
      </w:divBdr>
    </w:div>
    <w:div w:id="920986672">
      <w:bodyDiv w:val="1"/>
      <w:marLeft w:val="0"/>
      <w:marRight w:val="0"/>
      <w:marTop w:val="0"/>
      <w:marBottom w:val="0"/>
      <w:divBdr>
        <w:top w:val="none" w:sz="0" w:space="0" w:color="auto"/>
        <w:left w:val="none" w:sz="0" w:space="0" w:color="auto"/>
        <w:bottom w:val="none" w:sz="0" w:space="0" w:color="auto"/>
        <w:right w:val="none" w:sz="0" w:space="0" w:color="auto"/>
      </w:divBdr>
    </w:div>
    <w:div w:id="1119838310">
      <w:bodyDiv w:val="1"/>
      <w:marLeft w:val="0"/>
      <w:marRight w:val="0"/>
      <w:marTop w:val="0"/>
      <w:marBottom w:val="0"/>
      <w:divBdr>
        <w:top w:val="none" w:sz="0" w:space="0" w:color="auto"/>
        <w:left w:val="none" w:sz="0" w:space="0" w:color="auto"/>
        <w:bottom w:val="none" w:sz="0" w:space="0" w:color="auto"/>
        <w:right w:val="none" w:sz="0" w:space="0" w:color="auto"/>
      </w:divBdr>
    </w:div>
    <w:div w:id="1256018572">
      <w:bodyDiv w:val="1"/>
      <w:marLeft w:val="0"/>
      <w:marRight w:val="0"/>
      <w:marTop w:val="0"/>
      <w:marBottom w:val="0"/>
      <w:divBdr>
        <w:top w:val="none" w:sz="0" w:space="0" w:color="auto"/>
        <w:left w:val="none" w:sz="0" w:space="0" w:color="auto"/>
        <w:bottom w:val="none" w:sz="0" w:space="0" w:color="auto"/>
        <w:right w:val="none" w:sz="0" w:space="0" w:color="auto"/>
      </w:divBdr>
    </w:div>
    <w:div w:id="1459949884">
      <w:bodyDiv w:val="1"/>
      <w:marLeft w:val="0"/>
      <w:marRight w:val="0"/>
      <w:marTop w:val="0"/>
      <w:marBottom w:val="0"/>
      <w:divBdr>
        <w:top w:val="none" w:sz="0" w:space="0" w:color="auto"/>
        <w:left w:val="none" w:sz="0" w:space="0" w:color="auto"/>
        <w:bottom w:val="none" w:sz="0" w:space="0" w:color="auto"/>
        <w:right w:val="none" w:sz="0" w:space="0" w:color="auto"/>
      </w:divBdr>
    </w:div>
    <w:div w:id="1567184179">
      <w:bodyDiv w:val="1"/>
      <w:marLeft w:val="0"/>
      <w:marRight w:val="0"/>
      <w:marTop w:val="0"/>
      <w:marBottom w:val="0"/>
      <w:divBdr>
        <w:top w:val="none" w:sz="0" w:space="0" w:color="auto"/>
        <w:left w:val="none" w:sz="0" w:space="0" w:color="auto"/>
        <w:bottom w:val="none" w:sz="0" w:space="0" w:color="auto"/>
        <w:right w:val="none" w:sz="0" w:space="0" w:color="auto"/>
      </w:divBdr>
    </w:div>
    <w:div w:id="1582908960">
      <w:bodyDiv w:val="1"/>
      <w:marLeft w:val="0"/>
      <w:marRight w:val="0"/>
      <w:marTop w:val="0"/>
      <w:marBottom w:val="0"/>
      <w:divBdr>
        <w:top w:val="none" w:sz="0" w:space="0" w:color="auto"/>
        <w:left w:val="none" w:sz="0" w:space="0" w:color="auto"/>
        <w:bottom w:val="none" w:sz="0" w:space="0" w:color="auto"/>
        <w:right w:val="none" w:sz="0" w:space="0" w:color="auto"/>
      </w:divBdr>
    </w:div>
    <w:div w:id="1664965570">
      <w:bodyDiv w:val="1"/>
      <w:marLeft w:val="0"/>
      <w:marRight w:val="0"/>
      <w:marTop w:val="0"/>
      <w:marBottom w:val="0"/>
      <w:divBdr>
        <w:top w:val="none" w:sz="0" w:space="0" w:color="auto"/>
        <w:left w:val="none" w:sz="0" w:space="0" w:color="auto"/>
        <w:bottom w:val="none" w:sz="0" w:space="0" w:color="auto"/>
        <w:right w:val="none" w:sz="0" w:space="0" w:color="auto"/>
      </w:divBdr>
    </w:div>
    <w:div w:id="1732726472">
      <w:bodyDiv w:val="1"/>
      <w:marLeft w:val="0"/>
      <w:marRight w:val="0"/>
      <w:marTop w:val="0"/>
      <w:marBottom w:val="0"/>
      <w:divBdr>
        <w:top w:val="none" w:sz="0" w:space="0" w:color="auto"/>
        <w:left w:val="none" w:sz="0" w:space="0" w:color="auto"/>
        <w:bottom w:val="none" w:sz="0" w:space="0" w:color="auto"/>
        <w:right w:val="none" w:sz="0" w:space="0" w:color="auto"/>
      </w:divBdr>
    </w:div>
    <w:div w:id="1762525423">
      <w:bodyDiv w:val="1"/>
      <w:marLeft w:val="0"/>
      <w:marRight w:val="0"/>
      <w:marTop w:val="0"/>
      <w:marBottom w:val="0"/>
      <w:divBdr>
        <w:top w:val="none" w:sz="0" w:space="0" w:color="auto"/>
        <w:left w:val="none" w:sz="0" w:space="0" w:color="auto"/>
        <w:bottom w:val="none" w:sz="0" w:space="0" w:color="auto"/>
        <w:right w:val="none" w:sz="0" w:space="0" w:color="auto"/>
      </w:divBdr>
    </w:div>
    <w:div w:id="2008437605">
      <w:bodyDiv w:val="1"/>
      <w:marLeft w:val="0"/>
      <w:marRight w:val="0"/>
      <w:marTop w:val="0"/>
      <w:marBottom w:val="0"/>
      <w:divBdr>
        <w:top w:val="none" w:sz="0" w:space="0" w:color="auto"/>
        <w:left w:val="none" w:sz="0" w:space="0" w:color="auto"/>
        <w:bottom w:val="none" w:sz="0" w:space="0" w:color="auto"/>
        <w:right w:val="none" w:sz="0" w:space="0" w:color="auto"/>
      </w:divBdr>
    </w:div>
    <w:div w:id="2018729621">
      <w:marLeft w:val="0"/>
      <w:marRight w:val="0"/>
      <w:marTop w:val="0"/>
      <w:marBottom w:val="0"/>
      <w:divBdr>
        <w:top w:val="none" w:sz="0" w:space="0" w:color="auto"/>
        <w:left w:val="none" w:sz="0" w:space="0" w:color="auto"/>
        <w:bottom w:val="none" w:sz="0" w:space="0" w:color="auto"/>
        <w:right w:val="none" w:sz="0" w:space="0" w:color="auto"/>
      </w:divBdr>
    </w:div>
    <w:div w:id="2018729622">
      <w:marLeft w:val="0"/>
      <w:marRight w:val="0"/>
      <w:marTop w:val="0"/>
      <w:marBottom w:val="0"/>
      <w:divBdr>
        <w:top w:val="none" w:sz="0" w:space="0" w:color="auto"/>
        <w:left w:val="none" w:sz="0" w:space="0" w:color="auto"/>
        <w:bottom w:val="none" w:sz="0" w:space="0" w:color="auto"/>
        <w:right w:val="none" w:sz="0" w:space="0" w:color="auto"/>
      </w:divBdr>
    </w:div>
    <w:div w:id="201872962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dm.usda.gov/procurement/policy/advisories.html" TargetMode="External"/><Relationship Id="rId5" Type="http://schemas.openxmlformats.org/officeDocument/2006/relationships/settings" Target="settings.xml"/><Relationship Id="rId10" Type="http://schemas.openxmlformats.org/officeDocument/2006/relationships/hyperlink" Target="http://www.dm.usda.gov/procurement/ccsc/pc_training.htm" TargetMode="External"/><Relationship Id="rId4" Type="http://schemas.microsoft.com/office/2007/relationships/stylesWithEffects" Target="stylesWithEffects.xml"/><Relationship Id="rId9" Type="http://schemas.openxmlformats.org/officeDocument/2006/relationships/hyperlink" Target="http://www.dm.usda.gov/procurement/ccsc/pc_training.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E392E7-252E-48BB-B2DA-E5B17348B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712</Words>
  <Characters>4064</Characters>
  <Application>Microsoft Office Word</Application>
  <DocSecurity>4</DocSecurity>
  <Lines>33</Lines>
  <Paragraphs>9</Paragraphs>
  <ScaleCrop>false</ScaleCrop>
  <HeadingPairs>
    <vt:vector size="2" baseType="variant">
      <vt:variant>
        <vt:lpstr>Title</vt:lpstr>
      </vt:variant>
      <vt:variant>
        <vt:i4>1</vt:i4>
      </vt:variant>
    </vt:vector>
  </HeadingPairs>
  <TitlesOfParts>
    <vt:vector size="1" baseType="lpstr">
      <vt:lpstr>AGAR Advisory 33</vt:lpstr>
    </vt:vector>
  </TitlesOfParts>
  <Company>USDA</Company>
  <LinksUpToDate>false</LinksUpToDate>
  <CharactersWithSpaces>4767</CharactersWithSpaces>
  <SharedDoc>false</SharedDoc>
  <HLinks>
    <vt:vector size="30" baseType="variant">
      <vt:variant>
        <vt:i4>8257604</vt:i4>
      </vt:variant>
      <vt:variant>
        <vt:i4>12</vt:i4>
      </vt:variant>
      <vt:variant>
        <vt:i4>0</vt:i4>
      </vt:variant>
      <vt:variant>
        <vt:i4>5</vt:i4>
      </vt:variant>
      <vt:variant>
        <vt:lpwstr>mailto:procurement.policy@dm.usda.gov</vt:lpwstr>
      </vt:variant>
      <vt:variant>
        <vt:lpwstr/>
      </vt:variant>
      <vt:variant>
        <vt:i4>7733328</vt:i4>
      </vt:variant>
      <vt:variant>
        <vt:i4>9</vt:i4>
      </vt:variant>
      <vt:variant>
        <vt:i4>0</vt:i4>
      </vt:variant>
      <vt:variant>
        <vt:i4>5</vt:i4>
      </vt:variant>
      <vt:variant>
        <vt:lpwstr>mailto:Donna.Calacone@dm.usda.gov</vt:lpwstr>
      </vt:variant>
      <vt:variant>
        <vt:lpwstr/>
      </vt:variant>
      <vt:variant>
        <vt:i4>5308507</vt:i4>
      </vt:variant>
      <vt:variant>
        <vt:i4>6</vt:i4>
      </vt:variant>
      <vt:variant>
        <vt:i4>0</vt:i4>
      </vt:variant>
      <vt:variant>
        <vt:i4>5</vt:i4>
      </vt:variant>
      <vt:variant>
        <vt:lpwstr>http://www.dm.usda.gov/procurement/policy/advisories.html</vt:lpwstr>
      </vt:variant>
      <vt:variant>
        <vt:lpwstr/>
      </vt:variant>
      <vt:variant>
        <vt:i4>1310764</vt:i4>
      </vt:variant>
      <vt:variant>
        <vt:i4>3</vt:i4>
      </vt:variant>
      <vt:variant>
        <vt:i4>0</vt:i4>
      </vt:variant>
      <vt:variant>
        <vt:i4>5</vt:i4>
      </vt:variant>
      <vt:variant>
        <vt:lpwstr>https://www.acquisition.gov/far/current/html/Subpart 13_5.html</vt:lpwstr>
      </vt:variant>
      <vt:variant>
        <vt:lpwstr/>
      </vt:variant>
      <vt:variant>
        <vt:i4>3538982</vt:i4>
      </vt:variant>
      <vt:variant>
        <vt:i4>0</vt:i4>
      </vt:variant>
      <vt:variant>
        <vt:i4>0</vt:i4>
      </vt:variant>
      <vt:variant>
        <vt:i4>5</vt:i4>
      </vt:variant>
      <vt:variant>
        <vt:lpwstr>https://www.acquisition.gov/far/current/html/FARTOCP15.html</vt:lpwstr>
      </vt:variant>
      <vt:variant>
        <vt:lpwstr>wp246607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AGAR Advisory 33</dc:title>
  <dc:creator>USDA</dc:creator>
  <cp:lastModifiedBy>Watson, Crandall - DM</cp:lastModifiedBy>
  <cp:revision>2</cp:revision>
  <cp:lastPrinted>2015-08-20T19:45:00Z</cp:lastPrinted>
  <dcterms:created xsi:type="dcterms:W3CDTF">2016-01-05T16:27:00Z</dcterms:created>
  <dcterms:modified xsi:type="dcterms:W3CDTF">2016-01-05T16:27:00Z</dcterms:modified>
</cp:coreProperties>
</file>